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標楷體" w:eastAsia="標楷體" w:hAnsi="標楷體"/>
        </w:rPr>
        <w:id w:val="-538131872"/>
        <w:docPartObj>
          <w:docPartGallery w:val="Cover Pages"/>
          <w:docPartUnique/>
        </w:docPartObj>
      </w:sdtPr>
      <w:sdtEndPr>
        <w:rPr>
          <w:color w:val="FF0000"/>
        </w:rPr>
      </w:sdtEndPr>
      <w:sdtContent>
        <w:p w:rsidR="006C14D2" w:rsidRPr="0023140A" w:rsidRDefault="00916014" w:rsidP="00BE3D08">
          <w:pPr>
            <w:rPr>
              <w:rFonts w:ascii="標楷體" w:eastAsia="標楷體" w:hAnsi="標楷體"/>
            </w:rPr>
          </w:pPr>
          <w:r>
            <w:rPr>
              <w:rFonts w:ascii="標楷體" w:eastAsia="標楷體" w:hAnsi="標楷體"/>
              <w:noProof/>
            </w:rPr>
            <w:pict>
              <v:rect id="矩形 47" o:spid="_x0000_s1026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rFonts w:ascii="Lucida Calligraphy" w:eastAsia="標楷體" w:hAnsi="Lucida Calligraphy"/>
                          <w:b/>
                          <w:bCs/>
                          <w:color w:val="000000" w:themeColor="text1"/>
                          <w:sz w:val="132"/>
                          <w:szCs w:val="132"/>
                        </w:rPr>
                        <w:alias w:val="標題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5B4BA9" w:rsidRDefault="005B4BA9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Lucida Calligraphy" w:eastAsia="標楷體" w:hAnsi="Lucida Calligraphy"/>
                              <w:b/>
                              <w:bCs/>
                              <w:color w:val="000000" w:themeColor="text1"/>
                              <w:sz w:val="132"/>
                              <w:szCs w:val="132"/>
                            </w:rPr>
                            <w:t>S</w:t>
                          </w:r>
                          <w:r>
                            <w:rPr>
                              <w:rFonts w:ascii="Lucida Calligraphy" w:eastAsia="標楷體" w:hAnsi="Lucida Calligraphy" w:hint="eastAsia"/>
                              <w:b/>
                              <w:bCs/>
                              <w:color w:val="000000" w:themeColor="text1"/>
                              <w:sz w:val="132"/>
                              <w:szCs w:val="132"/>
                            </w:rPr>
                            <w:t>H</w:t>
                          </w:r>
                          <w:r w:rsidRPr="003F0274">
                            <w:rPr>
                              <w:rFonts w:ascii="Lucida Calligraphy" w:eastAsia="標楷體" w:hAnsi="Lucida Calligraphy"/>
                              <w:b/>
                              <w:bCs/>
                              <w:color w:val="000000" w:themeColor="text1"/>
                              <w:sz w:val="132"/>
                              <w:szCs w:val="132"/>
                            </w:rPr>
                            <w:t>150</w:t>
                          </w:r>
                          <w:r>
                            <w:rPr>
                              <w:rFonts w:ascii="Lucida Calligraphy" w:eastAsia="標楷體" w:hAnsi="Lucida Calligraphy" w:hint="eastAsia"/>
                              <w:b/>
                              <w:bCs/>
                              <w:color w:val="000000" w:themeColor="text1"/>
                              <w:sz w:val="132"/>
                              <w:szCs w:val="132"/>
                            </w:rPr>
                            <w:t>方案</w:t>
                          </w:r>
                        </w:p>
                      </w:sdtContent>
                    </w:sdt>
                    <w:p w:rsidR="005B4BA9" w:rsidRDefault="005B4BA9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40"/>
                          <w:szCs w:val="21"/>
                        </w:rPr>
                        <w:alias w:val="摘要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5B4BA9" w:rsidRPr="003F0274" w:rsidRDefault="005B4BA9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48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40"/>
                              <w:szCs w:val="21"/>
                            </w:rPr>
                            <w:t>教育部體育署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rFonts w:ascii="標楷體" w:eastAsia="標楷體" w:hAnsi="標楷體"/>
              <w:noProof/>
            </w:rPr>
            <w:pict>
              <v:rect id="矩形 48" o:spid="_x0000_s1027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" fillcolor="#1f497d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副標題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5B4BA9" w:rsidRDefault="005B4BA9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  <w:r w:rsidRPr="003F0274">
                            <w:rPr>
                              <w:rFonts w:hint="eastAsia"/>
                              <w:color w:val="FFFFFF" w:themeColor="background1"/>
                            </w:rPr>
                            <w:t>推動每週在校運動</w:t>
                          </w:r>
                          <w:r w:rsidRPr="003F0274">
                            <w:rPr>
                              <w:rFonts w:hint="eastAsia"/>
                              <w:color w:val="FFFFFF" w:themeColor="background1"/>
                            </w:rPr>
                            <w:t>150</w:t>
                          </w:r>
                          <w:r w:rsidRPr="003F0274">
                            <w:rPr>
                              <w:rFonts w:hint="eastAsia"/>
                              <w:color w:val="FFFFFF" w:themeColor="background1"/>
                            </w:rPr>
                            <w:t>分鐘策略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6C14D2" w:rsidRPr="0023140A" w:rsidRDefault="006C14D2" w:rsidP="00BE3D08">
          <w:pPr>
            <w:rPr>
              <w:rFonts w:ascii="標楷體" w:eastAsia="標楷體" w:hAnsi="標楷體"/>
            </w:rPr>
          </w:pPr>
        </w:p>
        <w:p w:rsidR="006C14D2" w:rsidRPr="0023140A" w:rsidRDefault="006C14D2" w:rsidP="00BE3D08">
          <w:pPr>
            <w:widowControl/>
            <w:rPr>
              <w:rFonts w:ascii="標楷體" w:eastAsia="標楷體" w:hAnsi="標楷體"/>
              <w:color w:val="FF0000"/>
            </w:rPr>
          </w:pPr>
          <w:r w:rsidRPr="0023140A">
            <w:rPr>
              <w:rFonts w:ascii="標楷體" w:eastAsia="標楷體" w:hAnsi="標楷體"/>
              <w:color w:val="FF0000"/>
            </w:rPr>
            <w:br w:type="page"/>
          </w:r>
        </w:p>
      </w:sdtContent>
    </w:sdt>
    <w:p w:rsidR="00FE73D2" w:rsidRPr="00B25D7E" w:rsidRDefault="00FE73D2" w:rsidP="00BE3D08">
      <w:pPr>
        <w:widowControl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B25D7E">
        <w:rPr>
          <w:rFonts w:ascii="標楷體" w:eastAsia="標楷體" w:hAnsi="標楷體" w:hint="eastAsia"/>
          <w:color w:val="000000" w:themeColor="text1"/>
          <w:sz w:val="48"/>
          <w:szCs w:val="48"/>
        </w:rPr>
        <w:lastRenderedPageBreak/>
        <w:t>目錄</w:t>
      </w:r>
    </w:p>
    <w:p w:rsidR="00FE73D2" w:rsidRPr="00B25D7E" w:rsidRDefault="00E226B6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一、方案</w:t>
      </w:r>
      <w:r w:rsidR="00FE73D2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緣起</w:t>
      </w:r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</w:t>
      </w:r>
      <w:proofErr w:type="gramStart"/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…………………………………</w:t>
      </w:r>
      <w:proofErr w:type="gramEnd"/>
      <w:r w:rsidR="00D068E6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2</w:t>
      </w:r>
    </w:p>
    <w:p w:rsidR="00FE73D2" w:rsidRPr="00B25D7E" w:rsidRDefault="00FE73D2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FE73D2" w:rsidRPr="00B25D7E" w:rsidRDefault="00FE73D2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二、現況分析</w:t>
      </w:r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</w:t>
      </w:r>
      <w:proofErr w:type="gramStart"/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…………………………………</w:t>
      </w:r>
      <w:proofErr w:type="gramEnd"/>
      <w:r w:rsidR="002F2953">
        <w:rPr>
          <w:rFonts w:ascii="標楷體" w:eastAsia="標楷體" w:hAnsi="標楷體" w:hint="eastAsia"/>
          <w:color w:val="000000" w:themeColor="text1"/>
          <w:sz w:val="40"/>
          <w:szCs w:val="40"/>
        </w:rPr>
        <w:t>3</w:t>
      </w:r>
    </w:p>
    <w:p w:rsidR="00FE73D2" w:rsidRPr="00B25D7E" w:rsidRDefault="00FE73D2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FE73D2" w:rsidRPr="00B25D7E" w:rsidRDefault="00587228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三</w:t>
      </w:r>
      <w:r w:rsidR="00FE73D2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、</w:t>
      </w:r>
      <w:r w:rsidR="00DB6BE9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推動策略</w:t>
      </w:r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</w:t>
      </w:r>
      <w:proofErr w:type="gramStart"/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…………………………………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6</w:t>
      </w:r>
    </w:p>
    <w:p w:rsidR="00FE73D2" w:rsidRPr="00B25D7E" w:rsidRDefault="00FE73D2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FE73D2" w:rsidRPr="00B25D7E" w:rsidRDefault="00587228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四</w:t>
      </w:r>
      <w:r w:rsidR="00FE73D2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、</w:t>
      </w:r>
      <w:r w:rsidR="00B25D7E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方案</w:t>
      </w:r>
      <w:r w:rsidR="00596FE8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期程</w:t>
      </w:r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</w:t>
      </w:r>
      <w:proofErr w:type="gramStart"/>
      <w:r w:rsidR="00D068E6" w:rsidRPr="00B25D7E">
        <w:rPr>
          <w:rFonts w:ascii="標楷體" w:eastAsia="標楷體" w:hAnsi="標楷體"/>
          <w:color w:val="000000" w:themeColor="text1"/>
          <w:sz w:val="40"/>
          <w:szCs w:val="40"/>
        </w:rPr>
        <w:t>…………………………………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11</w:t>
      </w:r>
    </w:p>
    <w:p w:rsidR="00B25D7E" w:rsidRPr="00587228" w:rsidRDefault="00B25D7E" w:rsidP="00BE3D08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B25D7E" w:rsidRPr="00B25D7E" w:rsidRDefault="00587228" w:rsidP="00B25D7E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五</w:t>
      </w:r>
      <w:r w:rsidR="00B25D7E" w:rsidRPr="00B25D7E">
        <w:rPr>
          <w:rFonts w:ascii="標楷體" w:eastAsia="標楷體" w:hAnsi="標楷體" w:hint="eastAsia"/>
          <w:color w:val="000000" w:themeColor="text1"/>
          <w:sz w:val="40"/>
          <w:szCs w:val="40"/>
        </w:rPr>
        <w:t>、預期績效</w:t>
      </w:r>
      <w:r w:rsidR="00B25D7E" w:rsidRPr="00B25D7E">
        <w:rPr>
          <w:rFonts w:ascii="標楷體" w:eastAsia="標楷體" w:hAnsi="標楷體"/>
          <w:color w:val="000000" w:themeColor="text1"/>
          <w:sz w:val="40"/>
          <w:szCs w:val="40"/>
        </w:rPr>
        <w:t>…</w:t>
      </w:r>
      <w:proofErr w:type="gramStart"/>
      <w:r w:rsidR="00B25D7E" w:rsidRPr="00B25D7E">
        <w:rPr>
          <w:rFonts w:ascii="標楷體" w:eastAsia="標楷體" w:hAnsi="標楷體"/>
          <w:color w:val="000000" w:themeColor="text1"/>
          <w:sz w:val="40"/>
          <w:szCs w:val="40"/>
        </w:rPr>
        <w:t>…………………………………</w:t>
      </w:r>
      <w:proofErr w:type="gramEnd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11</w:t>
      </w:r>
    </w:p>
    <w:p w:rsidR="00B25D7E" w:rsidRPr="000F7A85" w:rsidRDefault="00B25D7E" w:rsidP="00BE3D08">
      <w:pPr>
        <w:widowControl/>
        <w:rPr>
          <w:rFonts w:ascii="標楷體" w:eastAsia="標楷體" w:hAnsi="標楷體"/>
          <w:sz w:val="40"/>
          <w:szCs w:val="40"/>
        </w:rPr>
      </w:pPr>
    </w:p>
    <w:p w:rsidR="000F7A85" w:rsidRPr="000F7A85" w:rsidRDefault="000F7A85" w:rsidP="00BE3D08">
      <w:pPr>
        <w:widowControl/>
        <w:rPr>
          <w:rFonts w:ascii="標楷體" w:eastAsia="標楷體" w:hAnsi="標楷體"/>
          <w:sz w:val="40"/>
          <w:szCs w:val="40"/>
        </w:rPr>
      </w:pPr>
      <w:r w:rsidRPr="000F7A85">
        <w:rPr>
          <w:rFonts w:ascii="標楷體" w:eastAsia="標楷體" w:hAnsi="標楷體" w:hint="eastAsia"/>
          <w:sz w:val="40"/>
          <w:szCs w:val="40"/>
        </w:rPr>
        <w:t>附件一  方案期程</w:t>
      </w:r>
    </w:p>
    <w:p w:rsidR="00FE73D2" w:rsidRPr="0023140A" w:rsidRDefault="00FE73D2" w:rsidP="00BE3D08">
      <w:pPr>
        <w:widowControl/>
        <w:jc w:val="center"/>
        <w:rPr>
          <w:rFonts w:ascii="標楷體" w:eastAsia="標楷體" w:hAnsi="標楷體"/>
        </w:rPr>
      </w:pPr>
      <w:r w:rsidRPr="0023140A">
        <w:rPr>
          <w:rFonts w:ascii="標楷體" w:eastAsia="標楷體" w:hAnsi="標楷體"/>
        </w:rPr>
        <w:br w:type="page"/>
      </w:r>
    </w:p>
    <w:p w:rsidR="008F7E77" w:rsidRPr="0023140A" w:rsidRDefault="00A46AFD" w:rsidP="00BE3D08">
      <w:pPr>
        <w:jc w:val="center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b/>
          <w:bCs/>
          <w:color w:val="000000" w:themeColor="text1"/>
          <w:sz w:val="56"/>
          <w:szCs w:val="132"/>
        </w:rPr>
        <w:lastRenderedPageBreak/>
        <w:t>SH</w:t>
      </w:r>
      <w:r w:rsidR="00FE73D2" w:rsidRPr="0023140A">
        <w:rPr>
          <w:rFonts w:ascii="標楷體" w:eastAsia="標楷體" w:hAnsi="標楷體"/>
          <w:b/>
          <w:bCs/>
          <w:color w:val="000000" w:themeColor="text1"/>
          <w:sz w:val="56"/>
          <w:szCs w:val="132"/>
        </w:rPr>
        <w:t>150</w:t>
      </w:r>
      <w:r w:rsidR="00E226B6" w:rsidRPr="0023140A">
        <w:rPr>
          <w:rFonts w:ascii="標楷體" w:eastAsia="標楷體" w:hAnsi="標楷體" w:hint="eastAsia"/>
          <w:b/>
          <w:bCs/>
          <w:color w:val="000000" w:themeColor="text1"/>
          <w:sz w:val="56"/>
          <w:szCs w:val="132"/>
        </w:rPr>
        <w:t>方案</w:t>
      </w:r>
      <w:r w:rsidR="00E414DF">
        <w:rPr>
          <w:rFonts w:ascii="標楷體" w:eastAsia="標楷體" w:hAnsi="標楷體" w:hint="eastAsia"/>
          <w:b/>
          <w:bCs/>
          <w:color w:val="000000" w:themeColor="text1"/>
          <w:sz w:val="56"/>
          <w:szCs w:val="132"/>
        </w:rPr>
        <w:t>-</w:t>
      </w:r>
      <w:r w:rsidR="00FE73D2" w:rsidRPr="0023140A">
        <w:rPr>
          <w:rFonts w:ascii="標楷體" w:eastAsia="標楷體" w:hAnsi="標楷體" w:hint="eastAsia"/>
          <w:b/>
          <w:bCs/>
          <w:color w:val="000000" w:themeColor="text1"/>
          <w:sz w:val="56"/>
          <w:szCs w:val="132"/>
        </w:rPr>
        <w:br/>
      </w:r>
      <w:r w:rsidR="00FE73D2" w:rsidRPr="0023140A">
        <w:rPr>
          <w:rFonts w:ascii="標楷體" w:eastAsia="標楷體" w:hAnsi="標楷體" w:hint="eastAsia"/>
          <w:b/>
          <w:bCs/>
          <w:color w:val="000000" w:themeColor="text1"/>
          <w:sz w:val="48"/>
          <w:szCs w:val="72"/>
        </w:rPr>
        <w:t>推動每週在校運動150分鐘策略</w:t>
      </w:r>
    </w:p>
    <w:p w:rsidR="00FE73D2" w:rsidRPr="0023140A" w:rsidRDefault="00FE73D2" w:rsidP="00BE3D08">
      <w:pPr>
        <w:rPr>
          <w:rFonts w:ascii="標楷體" w:eastAsia="標楷體" w:hAnsi="標楷體"/>
          <w:sz w:val="28"/>
        </w:rPr>
      </w:pPr>
    </w:p>
    <w:p w:rsidR="00FE73D2" w:rsidRPr="0023140A" w:rsidRDefault="00494E45" w:rsidP="00BE3D08">
      <w:pPr>
        <w:rPr>
          <w:rFonts w:ascii="標楷體" w:eastAsia="標楷體" w:hAnsi="標楷體"/>
          <w:b/>
          <w:sz w:val="28"/>
        </w:rPr>
      </w:pPr>
      <w:r w:rsidRPr="0023140A">
        <w:rPr>
          <w:rFonts w:ascii="標楷體" w:eastAsia="標楷體" w:hAnsi="標楷體" w:hint="eastAsia"/>
          <w:b/>
          <w:sz w:val="28"/>
        </w:rPr>
        <w:t>一、方案</w:t>
      </w:r>
      <w:r w:rsidR="00FE73D2" w:rsidRPr="0023140A">
        <w:rPr>
          <w:rFonts w:ascii="標楷體" w:eastAsia="標楷體" w:hAnsi="標楷體" w:hint="eastAsia"/>
          <w:b/>
          <w:sz w:val="28"/>
        </w:rPr>
        <w:t>緣起</w:t>
      </w:r>
    </w:p>
    <w:p w:rsidR="00644D31" w:rsidRDefault="001E6563" w:rsidP="00BE3D08">
      <w:pPr>
        <w:jc w:val="both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  <w:sz w:val="22"/>
        </w:rPr>
        <w:tab/>
      </w:r>
      <w:r w:rsidR="00B8115D">
        <w:rPr>
          <w:rFonts w:ascii="標楷體" w:eastAsia="標楷體" w:hAnsi="標楷體" w:hint="eastAsia"/>
        </w:rPr>
        <w:t>培養新世紀</w:t>
      </w:r>
      <w:r w:rsidR="00B8115D" w:rsidRPr="0023140A">
        <w:rPr>
          <w:rFonts w:ascii="標楷體" w:eastAsia="標楷體" w:hAnsi="標楷體" w:hint="eastAsia"/>
        </w:rPr>
        <w:t>公民是教育的重要責任，健全的現代國民，身心健康是首要條件。</w:t>
      </w:r>
      <w:r w:rsidR="008F7BFC" w:rsidRPr="0023140A">
        <w:rPr>
          <w:rFonts w:ascii="標楷體" w:eastAsia="標楷體" w:hAnsi="標楷體" w:hint="eastAsia"/>
        </w:rPr>
        <w:t>教育部根據第八次全國教育會議之結論與建議事項，結合學者專家、行政主管與民間團體匯聚心力，針對未來十年應發展的重點教育事項擬定具</w:t>
      </w:r>
      <w:r w:rsidR="00CA24C9">
        <w:rPr>
          <w:rFonts w:ascii="標楷體" w:eastAsia="標楷體" w:hAnsi="標楷體" w:hint="eastAsia"/>
        </w:rPr>
        <w:t>體行動方案，明確列出方案的目標、方法、具體措施。</w:t>
      </w:r>
    </w:p>
    <w:p w:rsidR="00C752D7" w:rsidRDefault="007A0071" w:rsidP="00A140F9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體育是學校教育重要的一環，但運動的益處並非僅存在於生理層面，</w:t>
      </w:r>
      <w:r w:rsidR="005B4BA9">
        <w:rPr>
          <w:rFonts w:ascii="標楷體" w:eastAsia="標楷體" w:hAnsi="標楷體" w:hint="eastAsia"/>
        </w:rPr>
        <w:t>｢</w:t>
      </w:r>
      <w:r w:rsidR="00520670">
        <w:rPr>
          <w:rFonts w:ascii="標楷體" w:eastAsia="標楷體" w:hAnsi="標楷體" w:hint="eastAsia"/>
        </w:rPr>
        <w:t>運動改造大腦</w:t>
      </w:r>
      <w:r w:rsidR="005B4BA9">
        <w:rPr>
          <w:rFonts w:ascii="標楷體" w:eastAsia="標楷體" w:hAnsi="標楷體" w:hint="eastAsia"/>
        </w:rPr>
        <w:t>｣</w:t>
      </w:r>
      <w:r w:rsidR="00520670">
        <w:rPr>
          <w:rFonts w:ascii="標楷體" w:eastAsia="標楷體" w:hAnsi="標楷體" w:hint="eastAsia"/>
        </w:rPr>
        <w:t>一書提供了運動幫助學習的實證研究，說明運動能使大腦進入最佳運作狀態，調節大腦運作機制。例如</w:t>
      </w:r>
      <w:r w:rsidR="00A140F9">
        <w:rPr>
          <w:rFonts w:ascii="標楷體" w:eastAsia="標楷體" w:hAnsi="標楷體" w:hint="eastAsia"/>
        </w:rPr>
        <w:t>美國內帕維中央高級中學推動｢零時｣體育計畫，於第一節課尚未開始前的時段進行適當的運動，確認晨間運動對於提升閱讀的能力的成效有顯著的結果</w:t>
      </w:r>
      <w:r w:rsidR="00AE78C8">
        <w:rPr>
          <w:rFonts w:ascii="標楷體" w:eastAsia="標楷體" w:hAnsi="標楷體" w:hint="eastAsia"/>
        </w:rPr>
        <w:t>，由於運動能刺激</w:t>
      </w:r>
      <w:r w:rsidR="00AB46E3">
        <w:rPr>
          <w:rFonts w:ascii="標楷體" w:eastAsia="標楷體" w:hAnsi="標楷體" w:hint="eastAsia"/>
        </w:rPr>
        <w:t>神經傳</w:t>
      </w:r>
      <w:r w:rsidR="00E414DF">
        <w:rPr>
          <w:rFonts w:ascii="標楷體" w:eastAsia="標楷體" w:hAnsi="標楷體" w:hint="eastAsia"/>
        </w:rPr>
        <w:t>導</w:t>
      </w:r>
      <w:r w:rsidR="00AB46E3">
        <w:rPr>
          <w:rFonts w:ascii="標楷體" w:eastAsia="標楷體" w:hAnsi="標楷體" w:hint="eastAsia"/>
        </w:rPr>
        <w:t>物質及腦衍生神經滋養因子的分泌，</w:t>
      </w:r>
      <w:r w:rsidR="00E729F2">
        <w:rPr>
          <w:rFonts w:ascii="標楷體" w:eastAsia="標楷體" w:hAnsi="標楷體" w:hint="eastAsia"/>
        </w:rPr>
        <w:t>這些物質能夠提高專注力、動機及學習效率</w:t>
      </w:r>
      <w:r w:rsidR="00520670">
        <w:rPr>
          <w:rFonts w:ascii="標楷體" w:eastAsia="標楷體" w:hAnsi="標楷體" w:hint="eastAsia"/>
        </w:rPr>
        <w:t>。</w:t>
      </w:r>
      <w:r w:rsidR="008F7D1B">
        <w:rPr>
          <w:rFonts w:ascii="標楷體" w:eastAsia="標楷體" w:hAnsi="標楷體" w:hint="eastAsia"/>
        </w:rPr>
        <w:t>最新</w:t>
      </w:r>
      <w:r w:rsidR="00AB46E3">
        <w:rPr>
          <w:rFonts w:ascii="標楷體" w:eastAsia="標楷體" w:hAnsi="標楷體" w:hint="eastAsia"/>
        </w:rPr>
        <w:t>研究發現，</w:t>
      </w:r>
      <w:r w:rsidR="008F7D1B">
        <w:rPr>
          <w:rFonts w:ascii="標楷體" w:eastAsia="標楷體" w:hAnsi="標楷體" w:hint="eastAsia"/>
        </w:rPr>
        <w:t>一次性的</w:t>
      </w:r>
      <w:r w:rsidR="00AB46E3">
        <w:rPr>
          <w:rFonts w:ascii="標楷體" w:eastAsia="標楷體" w:hAnsi="標楷體" w:hint="eastAsia"/>
        </w:rPr>
        <w:t>運動30</w:t>
      </w:r>
      <w:r w:rsidR="008F7D1B">
        <w:rPr>
          <w:rFonts w:ascii="標楷體" w:eastAsia="標楷體" w:hAnsi="標楷體" w:hint="eastAsia"/>
        </w:rPr>
        <w:t>分鐘</w:t>
      </w:r>
      <w:r w:rsidR="00AB46E3">
        <w:rPr>
          <w:rFonts w:ascii="標楷體" w:eastAsia="標楷體" w:hAnsi="標楷體" w:hint="eastAsia"/>
        </w:rPr>
        <w:t>，能夠得到</w:t>
      </w:r>
      <w:r w:rsidR="008F7D1B">
        <w:rPr>
          <w:rFonts w:ascii="標楷體" w:eastAsia="標楷體" w:hAnsi="標楷體" w:hint="eastAsia"/>
        </w:rPr>
        <w:t>60</w:t>
      </w:r>
      <w:r w:rsidR="00AB46E3">
        <w:rPr>
          <w:rFonts w:ascii="標楷體" w:eastAsia="標楷體" w:hAnsi="標楷體" w:hint="eastAsia"/>
        </w:rPr>
        <w:t>分鐘的專注力</w:t>
      </w:r>
      <w:r w:rsidR="008F7D1B">
        <w:rPr>
          <w:rFonts w:ascii="標楷體" w:eastAsia="標楷體" w:hAnsi="標楷體" w:hint="eastAsia"/>
        </w:rPr>
        <w:t>，換句話說，</w:t>
      </w:r>
      <w:r w:rsidR="008F7D1B" w:rsidRPr="008F7D1B">
        <w:rPr>
          <w:rFonts w:ascii="標楷體" w:eastAsia="標楷體" w:hAnsi="標楷體" w:hint="eastAsia"/>
        </w:rPr>
        <w:t>精神萎靡</w:t>
      </w:r>
      <w:r w:rsidR="008F7D1B">
        <w:rPr>
          <w:rFonts w:ascii="標楷體" w:eastAsia="標楷體" w:hAnsi="標楷體" w:hint="eastAsia"/>
        </w:rPr>
        <w:t>的狀態下是不利於學習的，但是經由運動刺激，反而能夠得到有利於學習的專注力，若能在課間安排運動活動，則對於提升學生學習有相當大的幫助。</w:t>
      </w:r>
      <w:r w:rsidR="00AB46E3">
        <w:rPr>
          <w:rFonts w:ascii="標楷體" w:eastAsia="標楷體" w:hAnsi="標楷體" w:hint="eastAsia"/>
        </w:rPr>
        <w:t>這一類的研究</w:t>
      </w:r>
      <w:r w:rsidR="007A6957" w:rsidRPr="0023140A">
        <w:rPr>
          <w:rFonts w:ascii="標楷體" w:eastAsia="標楷體" w:hAnsi="標楷體" w:hint="eastAsia"/>
        </w:rPr>
        <w:t>，</w:t>
      </w:r>
      <w:r w:rsidR="008F7D1B">
        <w:rPr>
          <w:rFonts w:ascii="標楷體" w:eastAsia="標楷體" w:hAnsi="標楷體" w:hint="eastAsia"/>
        </w:rPr>
        <w:t>旨在</w:t>
      </w:r>
      <w:r w:rsidR="004D4132" w:rsidRPr="0023140A">
        <w:rPr>
          <w:rFonts w:ascii="標楷體" w:eastAsia="標楷體" w:hAnsi="標楷體" w:hint="eastAsia"/>
        </w:rPr>
        <w:t>闡明運動與學習能力之間的</w:t>
      </w:r>
      <w:r w:rsidR="00B15A23" w:rsidRPr="0023140A">
        <w:rPr>
          <w:rFonts w:ascii="標楷體" w:eastAsia="標楷體" w:hAnsi="標楷體" w:hint="eastAsia"/>
        </w:rPr>
        <w:t>關係</w:t>
      </w:r>
      <w:r w:rsidR="004D4132" w:rsidRPr="0023140A">
        <w:rPr>
          <w:rFonts w:ascii="標楷體" w:eastAsia="標楷體" w:hAnsi="標楷體" w:hint="eastAsia"/>
        </w:rPr>
        <w:t>，</w:t>
      </w:r>
      <w:r w:rsidR="00520670">
        <w:rPr>
          <w:rFonts w:ascii="標楷體" w:eastAsia="標楷體" w:hAnsi="標楷體" w:hint="eastAsia"/>
        </w:rPr>
        <w:t>證實運動的確能有效幫助學習，在運動改造大腦一書有相當</w:t>
      </w:r>
      <w:r w:rsidR="00B8115D">
        <w:rPr>
          <w:rFonts w:ascii="標楷體" w:eastAsia="標楷體" w:hAnsi="標楷體" w:hint="eastAsia"/>
        </w:rPr>
        <w:t>多的研究足以證明</w:t>
      </w:r>
      <w:r w:rsidR="00520670">
        <w:rPr>
          <w:rFonts w:ascii="標楷體" w:eastAsia="標楷體" w:hAnsi="標楷體" w:hint="eastAsia"/>
        </w:rPr>
        <w:t>。換言之</w:t>
      </w:r>
      <w:r w:rsidR="00AB46E3">
        <w:rPr>
          <w:rFonts w:ascii="標楷體" w:eastAsia="標楷體" w:hAnsi="標楷體" w:hint="eastAsia"/>
        </w:rPr>
        <w:t>運動除了具有增進學生身體健康的益處，亦能</w:t>
      </w:r>
      <w:r w:rsidR="00E729F2">
        <w:rPr>
          <w:rFonts w:ascii="標楷體" w:eastAsia="標楷體" w:hAnsi="標楷體" w:hint="eastAsia"/>
        </w:rPr>
        <w:t>提高學習效率。</w:t>
      </w:r>
    </w:p>
    <w:p w:rsidR="007605E5" w:rsidRPr="007605E5" w:rsidRDefault="007605E5" w:rsidP="00A140F9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世界主要先進國家，都極為重視體育課</w:t>
      </w:r>
      <w:r w:rsidRPr="007605E5">
        <w:rPr>
          <w:rFonts w:ascii="標楷體" w:eastAsia="標楷體" w:hAnsi="標楷體" w:hint="eastAsia"/>
        </w:rPr>
        <w:t>的安排，美國中小學每天均安排體育課；法國小學每週200分鐘，中學250分鐘；中國大陸小學每週150~250分鐘，中學150分鐘；日本小學每週90-135分鐘，中學100分鐘，而我國中小學</w:t>
      </w:r>
      <w:proofErr w:type="gramStart"/>
      <w:r w:rsidRPr="007605E5">
        <w:rPr>
          <w:rFonts w:ascii="標楷體" w:eastAsia="標楷體" w:hAnsi="標楷體" w:hint="eastAsia"/>
        </w:rPr>
        <w:t>實施健體領域</w:t>
      </w:r>
      <w:proofErr w:type="gramEnd"/>
      <w:r w:rsidRPr="007605E5">
        <w:rPr>
          <w:rFonts w:ascii="標楷體" w:eastAsia="標楷體" w:hAnsi="標楷體" w:hint="eastAsia"/>
        </w:rPr>
        <w:t>課程每週平均為2.83節，其中實施體育教學平均為1.96節，約為80~90分鐘；即使是高中職階段，體育課時數也不過是平均每週1.95節，不及100分鐘。因此，單就體育課授課時數而言，我國明顯不如先進國家。</w:t>
      </w:r>
    </w:p>
    <w:p w:rsidR="00FE73D2" w:rsidRPr="0023140A" w:rsidRDefault="00644D31" w:rsidP="00BE3D08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由上述整理可發現運動的益處除了塑造肌肉和調節心肺機能之外，</w:t>
      </w:r>
      <w:r w:rsidR="007A0071">
        <w:rPr>
          <w:rFonts w:ascii="標楷體" w:eastAsia="標楷體" w:hAnsi="標楷體" w:hint="eastAsia"/>
        </w:rPr>
        <w:t>運動也能塑造和調節自己大腦的運作機制</w:t>
      </w:r>
      <w:r>
        <w:rPr>
          <w:rFonts w:ascii="標楷體" w:eastAsia="標楷體" w:hAnsi="標楷體" w:hint="eastAsia"/>
        </w:rPr>
        <w:t>，但須持之以恆，若僅由體育課發展運動技能、提升體適能與培養運動習慣是不夠的。</w:t>
      </w:r>
      <w:proofErr w:type="gramStart"/>
      <w:r w:rsidR="007A6957" w:rsidRPr="0023140A">
        <w:rPr>
          <w:rFonts w:ascii="標楷體" w:eastAsia="標楷體" w:hAnsi="標楷體" w:hint="eastAsia"/>
        </w:rPr>
        <w:t>爰</w:t>
      </w:r>
      <w:proofErr w:type="gramEnd"/>
      <w:r w:rsidR="007A6957" w:rsidRPr="0023140A">
        <w:rPr>
          <w:rFonts w:ascii="標楷體" w:eastAsia="標楷體" w:hAnsi="標楷體" w:hint="eastAsia"/>
        </w:rPr>
        <w:t>此，</w:t>
      </w:r>
      <w:r w:rsidR="00B15A23" w:rsidRPr="0023140A">
        <w:rPr>
          <w:rFonts w:ascii="標楷體" w:eastAsia="標楷體" w:hAnsi="標楷體" w:hint="eastAsia"/>
        </w:rPr>
        <w:t>教育部於96年推動快活計畫，將各級學校學生每天至少累積30分鐘的身體活動時間，且每週累積210</w:t>
      </w:r>
      <w:r w:rsidR="00CC5160">
        <w:rPr>
          <w:rFonts w:ascii="標楷體" w:eastAsia="標楷體" w:hAnsi="標楷體" w:hint="eastAsia"/>
        </w:rPr>
        <w:t>分鐘的比率設為指標。</w:t>
      </w:r>
      <w:r w:rsidR="003C031B" w:rsidRPr="0023140A">
        <w:rPr>
          <w:rFonts w:ascii="標楷體" w:eastAsia="標楷體" w:hAnsi="標楷體" w:hint="eastAsia"/>
        </w:rPr>
        <w:t>102年</w:t>
      </w:r>
      <w:r w:rsidR="00B8115D">
        <w:rPr>
          <w:rFonts w:ascii="標楷體" w:eastAsia="標楷體" w:hAnsi="標楷體" w:hint="eastAsia"/>
        </w:rPr>
        <w:t>12月11日</w:t>
      </w:r>
      <w:r w:rsidR="003C031B" w:rsidRPr="0023140A">
        <w:rPr>
          <w:rFonts w:ascii="標楷體" w:eastAsia="標楷體" w:hAnsi="標楷體" w:hint="eastAsia"/>
        </w:rPr>
        <w:t>，</w:t>
      </w:r>
      <w:r w:rsidR="008F7BFC" w:rsidRPr="0023140A">
        <w:rPr>
          <w:rFonts w:ascii="標楷體" w:eastAsia="標楷體" w:hAnsi="標楷體" w:hint="eastAsia"/>
        </w:rPr>
        <w:t>國民體育法第六條修正，明定高級中等以下學校及專科學校五年制前三年並應安排學生在校</w:t>
      </w:r>
      <w:proofErr w:type="gramStart"/>
      <w:r w:rsidR="008F7BFC" w:rsidRPr="0023140A">
        <w:rPr>
          <w:rFonts w:ascii="標楷體" w:eastAsia="標楷體" w:hAnsi="標楷體" w:hint="eastAsia"/>
        </w:rPr>
        <w:t>期間，</w:t>
      </w:r>
      <w:proofErr w:type="gramEnd"/>
      <w:r w:rsidR="008F7BFC" w:rsidRPr="0023140A">
        <w:rPr>
          <w:rFonts w:ascii="標楷體" w:eastAsia="標楷體" w:hAnsi="標楷體" w:hint="eastAsia"/>
        </w:rPr>
        <w:t>除體</w:t>
      </w:r>
      <w:r w:rsidR="003C031B" w:rsidRPr="0023140A">
        <w:rPr>
          <w:rFonts w:ascii="標楷體" w:eastAsia="標楷體" w:hAnsi="標楷體" w:hint="eastAsia"/>
        </w:rPr>
        <w:t>育課程</w:t>
      </w:r>
      <w:proofErr w:type="gramStart"/>
      <w:r w:rsidR="003C031B" w:rsidRPr="0023140A">
        <w:rPr>
          <w:rFonts w:ascii="標楷體" w:eastAsia="標楷體" w:hAnsi="標楷體" w:hint="eastAsia"/>
        </w:rPr>
        <w:t>時數外</w:t>
      </w:r>
      <w:proofErr w:type="gramEnd"/>
      <w:r w:rsidR="003C031B" w:rsidRPr="0023140A">
        <w:rPr>
          <w:rFonts w:ascii="標楷體" w:eastAsia="標楷體" w:hAnsi="標楷體" w:hint="eastAsia"/>
        </w:rPr>
        <w:t>，每日參與體育活動之時間，每週應達</w:t>
      </w:r>
      <w:r w:rsidR="009E69D1" w:rsidRPr="0023140A">
        <w:rPr>
          <w:rFonts w:ascii="標楷體" w:eastAsia="標楷體" w:hAnsi="標楷體" w:hint="eastAsia"/>
        </w:rPr>
        <w:t>150</w:t>
      </w:r>
      <w:r w:rsidR="003C031B" w:rsidRPr="0023140A">
        <w:rPr>
          <w:rFonts w:ascii="標楷體" w:eastAsia="標楷體" w:hAnsi="標楷體" w:hint="eastAsia"/>
        </w:rPr>
        <w:t>分鐘以上，正式將體育課外體育活動入法。</w:t>
      </w:r>
    </w:p>
    <w:p w:rsidR="007A6957" w:rsidRPr="0023140A" w:rsidRDefault="007A6957" w:rsidP="00BE3D08">
      <w:pPr>
        <w:jc w:val="both"/>
        <w:rPr>
          <w:rFonts w:ascii="標楷體" w:eastAsia="標楷體" w:hAnsi="標楷體"/>
          <w:b/>
          <w:sz w:val="28"/>
        </w:rPr>
      </w:pPr>
      <w:r w:rsidRPr="0023140A">
        <w:rPr>
          <w:rFonts w:ascii="標楷體" w:eastAsia="標楷體" w:hAnsi="標楷體" w:hint="eastAsia"/>
          <w:b/>
          <w:sz w:val="28"/>
        </w:rPr>
        <w:lastRenderedPageBreak/>
        <w:t>二、現況分析</w:t>
      </w:r>
    </w:p>
    <w:p w:rsidR="00E04BB4" w:rsidRDefault="00E04BB4" w:rsidP="00BE3D08">
      <w:pPr>
        <w:jc w:val="both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  <w:b/>
        </w:rPr>
        <w:t>(</w:t>
      </w:r>
      <w:proofErr w:type="gramStart"/>
      <w:r w:rsidRPr="0023140A">
        <w:rPr>
          <w:rFonts w:ascii="標楷體" w:eastAsia="標楷體" w:hAnsi="標楷體" w:hint="eastAsia"/>
          <w:b/>
        </w:rPr>
        <w:t>一</w:t>
      </w:r>
      <w:proofErr w:type="gramEnd"/>
      <w:r w:rsidRPr="0023140A">
        <w:rPr>
          <w:rFonts w:ascii="標楷體" w:eastAsia="標楷體" w:hAnsi="標楷體" w:hint="eastAsia"/>
          <w:b/>
        </w:rPr>
        <w:t>)規律運動習慣與體適能表現</w:t>
      </w:r>
    </w:p>
    <w:p w:rsidR="007A6957" w:rsidRDefault="007A6957" w:rsidP="00BE3D08">
      <w:pPr>
        <w:jc w:val="both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ab/>
      </w:r>
      <w:r w:rsidR="000B7AE3">
        <w:rPr>
          <w:rFonts w:ascii="標楷體" w:eastAsia="標楷體" w:hAnsi="標楷體" w:hint="eastAsia"/>
        </w:rPr>
        <w:t>近年來推廣規律運動習慣，</w:t>
      </w:r>
      <w:r w:rsidR="00C47BC8" w:rsidRPr="0023140A">
        <w:rPr>
          <w:rFonts w:ascii="標楷體" w:eastAsia="標楷體" w:hAnsi="標楷體" w:hint="eastAsia"/>
        </w:rPr>
        <w:t>根據</w:t>
      </w:r>
      <w:r w:rsidR="00C7009B" w:rsidRPr="0023140A">
        <w:rPr>
          <w:rFonts w:ascii="標楷體" w:eastAsia="標楷體" w:hAnsi="標楷體" w:hint="eastAsia"/>
        </w:rPr>
        <w:t>98-101</w:t>
      </w:r>
      <w:r w:rsidR="00C47BC8" w:rsidRPr="0023140A">
        <w:rPr>
          <w:rFonts w:ascii="標楷體" w:eastAsia="標楷體" w:hAnsi="標楷體" w:hint="eastAsia"/>
        </w:rPr>
        <w:t>學年度學生運動參與情形調查</w:t>
      </w:r>
      <w:r w:rsidR="006101DB" w:rsidRPr="0023140A">
        <w:rPr>
          <w:rFonts w:ascii="標楷體" w:eastAsia="標楷體" w:hAnsi="標楷體" w:hint="eastAsia"/>
        </w:rPr>
        <w:t>(如圖1)</w:t>
      </w:r>
      <w:r w:rsidR="00CA24C9">
        <w:rPr>
          <w:rFonts w:ascii="標楷體" w:eastAsia="標楷體" w:hAnsi="標楷體" w:hint="eastAsia"/>
        </w:rPr>
        <w:t>，各級學校學期</w:t>
      </w:r>
      <w:proofErr w:type="gramStart"/>
      <w:r w:rsidR="00CA24C9">
        <w:rPr>
          <w:rFonts w:ascii="標楷體" w:eastAsia="標楷體" w:hAnsi="標楷體" w:hint="eastAsia"/>
        </w:rPr>
        <w:t>週</w:t>
      </w:r>
      <w:proofErr w:type="gramEnd"/>
      <w:r w:rsidR="00C47BC8" w:rsidRPr="0023140A">
        <w:rPr>
          <w:rFonts w:ascii="標楷體" w:eastAsia="標楷體" w:hAnsi="標楷體" w:hint="eastAsia"/>
        </w:rPr>
        <w:t>間學生每天累積運動30分</w:t>
      </w:r>
      <w:r w:rsidR="006101DB" w:rsidRPr="0023140A">
        <w:rPr>
          <w:rFonts w:ascii="標楷體" w:eastAsia="標楷體" w:hAnsi="標楷體" w:hint="eastAsia"/>
        </w:rPr>
        <w:t>鐘以上者(不含體育課)，比例最高為國小，最低為高中，而對照</w:t>
      </w:r>
      <w:r w:rsidR="00C7009B" w:rsidRPr="0023140A">
        <w:rPr>
          <w:rFonts w:ascii="標楷體" w:eastAsia="標楷體" w:hAnsi="標楷體" w:hint="eastAsia"/>
        </w:rPr>
        <w:t>98-100</w:t>
      </w:r>
      <w:proofErr w:type="gramStart"/>
      <w:r w:rsidR="00B106D6" w:rsidRPr="0023140A">
        <w:rPr>
          <w:rFonts w:ascii="標楷體" w:eastAsia="標楷體" w:hAnsi="標楷體" w:hint="eastAsia"/>
        </w:rPr>
        <w:t>學年度體適</w:t>
      </w:r>
      <w:proofErr w:type="gramEnd"/>
      <w:r w:rsidR="00B106D6" w:rsidRPr="0023140A">
        <w:rPr>
          <w:rFonts w:ascii="標楷體" w:eastAsia="標楷體" w:hAnsi="標楷體" w:hint="eastAsia"/>
        </w:rPr>
        <w:t>能</w:t>
      </w:r>
      <w:proofErr w:type="gramStart"/>
      <w:r w:rsidR="00B106D6" w:rsidRPr="0023140A">
        <w:rPr>
          <w:rFonts w:ascii="標楷體" w:eastAsia="標楷體" w:hAnsi="標楷體" w:hint="eastAsia"/>
        </w:rPr>
        <w:t>四項均達中等</w:t>
      </w:r>
      <w:proofErr w:type="gramEnd"/>
      <w:r w:rsidR="00B106D6" w:rsidRPr="0023140A">
        <w:rPr>
          <w:rFonts w:ascii="標楷體" w:eastAsia="標楷體" w:hAnsi="標楷體" w:hint="eastAsia"/>
        </w:rPr>
        <w:t>以上比率(如圖2)</w:t>
      </w:r>
      <w:r w:rsidR="005B4BA9">
        <w:rPr>
          <w:rFonts w:ascii="標楷體" w:eastAsia="標楷體" w:hAnsi="標楷體" w:hint="eastAsia"/>
        </w:rPr>
        <w:t>，健康體適能也隨著學生教育階段上升而下降。</w:t>
      </w:r>
      <w:proofErr w:type="gramStart"/>
      <w:r w:rsidR="005B4BA9">
        <w:rPr>
          <w:rFonts w:ascii="標楷體" w:eastAsia="標楷體" w:hAnsi="標楷體" w:hint="eastAsia"/>
        </w:rPr>
        <w:t>爰</w:t>
      </w:r>
      <w:proofErr w:type="gramEnd"/>
      <w:r w:rsidR="005B4BA9">
        <w:rPr>
          <w:rFonts w:ascii="標楷體" w:eastAsia="標楷體" w:hAnsi="標楷體" w:hint="eastAsia"/>
        </w:rPr>
        <w:t>此，為改變現況，提升學生體適能，有必要透過學校團體運動規劃，期能藉由趣味化活動設計，培養高中以下學生</w:t>
      </w:r>
      <w:r w:rsidR="009B05BF">
        <w:rPr>
          <w:rFonts w:ascii="標楷體" w:eastAsia="標楷體" w:hAnsi="標楷體" w:hint="eastAsia"/>
        </w:rPr>
        <w:t>運動樂趣，進而能達到個人運動習慣養成之目標</w:t>
      </w:r>
      <w:r w:rsidR="00B106D6" w:rsidRPr="0023140A">
        <w:rPr>
          <w:rFonts w:ascii="標楷體" w:eastAsia="標楷體" w:hAnsi="標楷體" w:hint="eastAsia"/>
        </w:rPr>
        <w:t>。</w:t>
      </w:r>
    </w:p>
    <w:p w:rsidR="008A2645" w:rsidRPr="000B7AE3" w:rsidRDefault="008A2645" w:rsidP="00BE3D08">
      <w:pPr>
        <w:jc w:val="both"/>
        <w:rPr>
          <w:rFonts w:ascii="標楷體" w:eastAsia="標楷體" w:hAnsi="標楷體"/>
        </w:rPr>
      </w:pPr>
    </w:p>
    <w:p w:rsidR="00C47BC8" w:rsidRPr="0023140A" w:rsidRDefault="00C47BC8" w:rsidP="00BE3D08">
      <w:pPr>
        <w:jc w:val="center"/>
        <w:rPr>
          <w:rFonts w:ascii="標楷體" w:eastAsia="標楷體" w:hAnsi="標楷體"/>
          <w:sz w:val="28"/>
        </w:rPr>
      </w:pPr>
      <w:r w:rsidRPr="0023140A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4330262" cy="2427889"/>
            <wp:effectExtent l="0" t="0" r="13335" b="1079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01DB" w:rsidRPr="0023140A" w:rsidRDefault="006101DB" w:rsidP="00BE3D08">
      <w:pPr>
        <w:jc w:val="center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>圖</w:t>
      </w:r>
      <w:r w:rsidR="00C7009B" w:rsidRPr="0023140A">
        <w:rPr>
          <w:rFonts w:ascii="標楷體" w:eastAsia="標楷體" w:hAnsi="標楷體" w:hint="eastAsia"/>
        </w:rPr>
        <w:t>1  98-101</w:t>
      </w:r>
      <w:r w:rsidRPr="0023140A">
        <w:rPr>
          <w:rFonts w:ascii="標楷體" w:eastAsia="標楷體" w:hAnsi="標楷體" w:hint="eastAsia"/>
        </w:rPr>
        <w:t>學年度各級學校學期</w:t>
      </w:r>
      <w:proofErr w:type="gramStart"/>
      <w:r w:rsidRPr="0023140A">
        <w:rPr>
          <w:rFonts w:ascii="標楷體" w:eastAsia="標楷體" w:hAnsi="標楷體" w:hint="eastAsia"/>
        </w:rPr>
        <w:t>週</w:t>
      </w:r>
      <w:proofErr w:type="gramEnd"/>
      <w:r w:rsidRPr="0023140A">
        <w:rPr>
          <w:rFonts w:ascii="標楷體" w:eastAsia="標楷體" w:hAnsi="標楷體" w:hint="eastAsia"/>
        </w:rPr>
        <w:t>間學生每天累積運動達30分鐘以上比率</w:t>
      </w:r>
    </w:p>
    <w:p w:rsidR="00B106D6" w:rsidRPr="0023140A" w:rsidRDefault="00B106D6" w:rsidP="00BE3D08">
      <w:pPr>
        <w:jc w:val="center"/>
        <w:rPr>
          <w:rFonts w:ascii="標楷體" w:eastAsia="標楷體" w:hAnsi="標楷體"/>
        </w:rPr>
      </w:pPr>
    </w:p>
    <w:p w:rsidR="00B106D6" w:rsidRPr="0023140A" w:rsidRDefault="00B106D6" w:rsidP="00BE3D08">
      <w:pPr>
        <w:jc w:val="center"/>
        <w:rPr>
          <w:rFonts w:ascii="標楷體" w:eastAsia="標楷體" w:hAnsi="標楷體"/>
        </w:rPr>
      </w:pPr>
      <w:r w:rsidRPr="0023140A">
        <w:rPr>
          <w:rFonts w:ascii="標楷體" w:eastAsia="標楷體" w:hAnsi="標楷體"/>
          <w:noProof/>
        </w:rPr>
        <w:drawing>
          <wp:inline distT="0" distB="0" distL="0" distR="0">
            <wp:extent cx="4193627" cy="2322786"/>
            <wp:effectExtent l="0" t="0" r="16510" b="2095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6D6" w:rsidRPr="0023140A" w:rsidRDefault="00B106D6" w:rsidP="00BE3D08">
      <w:pPr>
        <w:jc w:val="center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>圖2  98-100</w:t>
      </w:r>
      <w:proofErr w:type="gramStart"/>
      <w:r w:rsidRPr="0023140A">
        <w:rPr>
          <w:rFonts w:ascii="標楷體" w:eastAsia="標楷體" w:hAnsi="標楷體" w:hint="eastAsia"/>
        </w:rPr>
        <w:t>學年度體適</w:t>
      </w:r>
      <w:proofErr w:type="gramEnd"/>
      <w:r w:rsidRPr="0023140A">
        <w:rPr>
          <w:rFonts w:ascii="標楷體" w:eastAsia="標楷體" w:hAnsi="標楷體" w:hint="eastAsia"/>
        </w:rPr>
        <w:t>能</w:t>
      </w:r>
      <w:proofErr w:type="gramStart"/>
      <w:r w:rsidRPr="0023140A">
        <w:rPr>
          <w:rFonts w:ascii="標楷體" w:eastAsia="標楷體" w:hAnsi="標楷體" w:hint="eastAsia"/>
        </w:rPr>
        <w:t>四項均達中等</w:t>
      </w:r>
      <w:proofErr w:type="gramEnd"/>
      <w:r w:rsidRPr="0023140A">
        <w:rPr>
          <w:rFonts w:ascii="標楷體" w:eastAsia="標楷體" w:hAnsi="標楷體" w:hint="eastAsia"/>
        </w:rPr>
        <w:t>以上比率</w:t>
      </w:r>
    </w:p>
    <w:p w:rsidR="008A2645" w:rsidRDefault="008A2645" w:rsidP="00BE3D08">
      <w:pPr>
        <w:jc w:val="center"/>
        <w:rPr>
          <w:rFonts w:ascii="標楷體" w:eastAsia="標楷體" w:hAnsi="標楷體"/>
        </w:rPr>
      </w:pPr>
    </w:p>
    <w:p w:rsidR="007C6880" w:rsidRDefault="007C6880" w:rsidP="00BE3D08">
      <w:pPr>
        <w:jc w:val="center"/>
        <w:rPr>
          <w:rFonts w:ascii="標楷體" w:eastAsia="標楷體" w:hAnsi="標楷體"/>
        </w:rPr>
      </w:pPr>
    </w:p>
    <w:p w:rsidR="007C6880" w:rsidRDefault="007C6880" w:rsidP="009B05BF">
      <w:pPr>
        <w:rPr>
          <w:rFonts w:ascii="標楷體" w:eastAsia="標楷體" w:hAnsi="標楷體"/>
        </w:rPr>
      </w:pPr>
    </w:p>
    <w:p w:rsidR="008A2645" w:rsidRPr="008A2645" w:rsidRDefault="003519E6" w:rsidP="008A2645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近年來，</w:t>
      </w:r>
      <w:r w:rsidR="008A2645">
        <w:rPr>
          <w:rFonts w:ascii="標楷體" w:eastAsia="標楷體" w:hAnsi="標楷體" w:hint="eastAsia"/>
        </w:rPr>
        <w:t>學生體</w:t>
      </w:r>
      <w:r w:rsidR="00CA24C9">
        <w:rPr>
          <w:rFonts w:ascii="標楷體" w:eastAsia="標楷體" w:hAnsi="標楷體" w:hint="eastAsia"/>
        </w:rPr>
        <w:t>適能表現雖然有提升，但是整體努力空間仍相當大，本方案配合法令修訂</w:t>
      </w:r>
      <w:r w:rsidR="008A2645">
        <w:rPr>
          <w:rFonts w:ascii="標楷體" w:eastAsia="標楷體" w:hAnsi="標楷體" w:hint="eastAsia"/>
        </w:rPr>
        <w:t>，學校應安排學生體育課外身體活動時間</w:t>
      </w:r>
      <w:r>
        <w:rPr>
          <w:rFonts w:ascii="標楷體" w:eastAsia="標楷體" w:hAnsi="標楷體" w:hint="eastAsia"/>
        </w:rPr>
        <w:t>每週至少</w:t>
      </w:r>
      <w:r w:rsidR="008A2645">
        <w:rPr>
          <w:rFonts w:ascii="標楷體" w:eastAsia="標楷體" w:hAnsi="標楷體" w:hint="eastAsia"/>
        </w:rPr>
        <w:t>達150分鐘，</w:t>
      </w:r>
      <w:r w:rsidR="008A2645" w:rsidRPr="008A2645">
        <w:rPr>
          <w:rFonts w:ascii="標楷體" w:eastAsia="標楷體" w:hAnsi="標楷體" w:hint="eastAsia"/>
        </w:rPr>
        <w:t>由於都市分配的運動空間較少，但是由於</w:t>
      </w:r>
      <w:proofErr w:type="gramStart"/>
      <w:r w:rsidR="008A2645" w:rsidRPr="008A2645">
        <w:rPr>
          <w:rFonts w:ascii="標楷體" w:eastAsia="標楷體" w:hAnsi="標楷體" w:hint="eastAsia"/>
        </w:rPr>
        <w:t>易達性高</w:t>
      </w:r>
      <w:proofErr w:type="gramEnd"/>
      <w:r w:rsidR="008A2645" w:rsidRPr="008A2645">
        <w:rPr>
          <w:rFonts w:ascii="標楷體" w:eastAsia="標楷體" w:hAnsi="標楷體" w:hint="eastAsia"/>
        </w:rPr>
        <w:t>，對於人力取得相對容易；偏鄉地區則是運動空間大，但是地處偏遠，人力較難取得。學校推動本方案面臨的挑戰如空間不足、時間不足及器材不足，或者時間、空間、器材充足後，該從事什麼樣的活動？</w:t>
      </w:r>
      <w:r w:rsidR="00B8115D">
        <w:rPr>
          <w:rFonts w:ascii="標楷體" w:eastAsia="標楷體" w:hAnsi="標楷體" w:hint="eastAsia"/>
        </w:rPr>
        <w:t>因此</w:t>
      </w:r>
      <w:r w:rsidR="008A2645">
        <w:rPr>
          <w:rFonts w:ascii="標楷體" w:eastAsia="標楷體" w:hAnsi="標楷體" w:hint="eastAsia"/>
        </w:rPr>
        <w:t>先就</w:t>
      </w:r>
      <w:r w:rsidR="008A2645" w:rsidRPr="0023140A">
        <w:rPr>
          <w:rFonts w:ascii="標楷體" w:eastAsia="標楷體" w:hAnsi="標楷體" w:hint="eastAsia"/>
        </w:rPr>
        <w:t>各級學校每人平均使用運動空間</w:t>
      </w:r>
      <w:r w:rsidR="008A2645">
        <w:rPr>
          <w:rFonts w:ascii="標楷體" w:eastAsia="標楷體" w:hAnsi="標楷體" w:hint="eastAsia"/>
        </w:rPr>
        <w:t>進行</w:t>
      </w:r>
      <w:r w:rsidR="00B8115D">
        <w:rPr>
          <w:rFonts w:ascii="標楷體" w:eastAsia="標楷體" w:hAnsi="標楷體" w:hint="eastAsia"/>
        </w:rPr>
        <w:t>分析</w:t>
      </w:r>
      <w:r w:rsidR="008A2645">
        <w:rPr>
          <w:rFonts w:ascii="標楷體" w:eastAsia="標楷體" w:hAnsi="標楷體" w:hint="eastAsia"/>
        </w:rPr>
        <w:t>了解。</w:t>
      </w:r>
    </w:p>
    <w:p w:rsidR="008A2645" w:rsidRPr="0023140A" w:rsidRDefault="008A2645" w:rsidP="00BE3D08">
      <w:pPr>
        <w:jc w:val="center"/>
        <w:rPr>
          <w:rFonts w:ascii="標楷體" w:eastAsia="標楷體" w:hAnsi="標楷體"/>
        </w:rPr>
      </w:pPr>
    </w:p>
    <w:p w:rsidR="00782646" w:rsidRPr="0023140A" w:rsidRDefault="00782646" w:rsidP="00782646">
      <w:pPr>
        <w:jc w:val="both"/>
        <w:rPr>
          <w:rFonts w:ascii="標楷體" w:eastAsia="標楷體" w:hAnsi="標楷體"/>
          <w:b/>
        </w:rPr>
      </w:pPr>
      <w:r w:rsidRPr="0023140A">
        <w:rPr>
          <w:rFonts w:ascii="標楷體" w:eastAsia="標楷體" w:hAnsi="標楷體" w:hint="eastAsia"/>
          <w:b/>
        </w:rPr>
        <w:t>(二)</w:t>
      </w:r>
      <w:r w:rsidR="004E073F">
        <w:rPr>
          <w:rFonts w:ascii="標楷體" w:eastAsia="標楷體" w:hAnsi="標楷體" w:hint="eastAsia"/>
          <w:b/>
        </w:rPr>
        <w:t>學校</w:t>
      </w:r>
      <w:r w:rsidRPr="0023140A">
        <w:rPr>
          <w:rFonts w:ascii="標楷體" w:eastAsia="標楷體" w:hAnsi="標楷體" w:hint="eastAsia"/>
          <w:b/>
        </w:rPr>
        <w:t>運動空間</w:t>
      </w:r>
      <w:r w:rsidR="003519E6">
        <w:rPr>
          <w:rFonts w:ascii="標楷體" w:eastAsia="標楷體" w:hAnsi="標楷體" w:hint="eastAsia"/>
          <w:b/>
        </w:rPr>
        <w:t>影響</w:t>
      </w:r>
    </w:p>
    <w:p w:rsidR="00782646" w:rsidRDefault="00782646" w:rsidP="00782646">
      <w:pPr>
        <w:jc w:val="both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ab/>
        <w:t>依學者研究指出，學生規律運動與學校可運動空間大小有顯著的正相關，空間較大者，學生的規律運動比率較高。</w:t>
      </w:r>
      <w:r w:rsidR="00C15704" w:rsidRPr="0023140A">
        <w:rPr>
          <w:rFonts w:ascii="標楷體" w:eastAsia="標楷體" w:hAnsi="標楷體" w:hint="eastAsia"/>
        </w:rPr>
        <w:t>根據學校體育統計年報指出(如圖3)，100</w:t>
      </w:r>
      <w:r w:rsidR="00B8115D">
        <w:rPr>
          <w:rFonts w:ascii="標楷體" w:eastAsia="標楷體" w:hAnsi="標楷體" w:hint="eastAsia"/>
        </w:rPr>
        <w:t>學年度臺</w:t>
      </w:r>
      <w:r w:rsidR="00C15704" w:rsidRPr="0023140A">
        <w:rPr>
          <w:rFonts w:ascii="標楷體" w:eastAsia="標楷體" w:hAnsi="標楷體" w:hint="eastAsia"/>
        </w:rPr>
        <w:t>灣各級學校目前平均使用運動空間北部為最少，東部及離島為最多，且整體而言，國小國中普遍多於高中。</w:t>
      </w:r>
      <w:r w:rsidR="00D727B3" w:rsidRPr="0023140A">
        <w:rPr>
          <w:rFonts w:ascii="標楷體" w:eastAsia="標楷體" w:hAnsi="標楷體" w:hint="eastAsia"/>
        </w:rPr>
        <w:t>另各縣市閒置教室已整建為簡易運動教室</w:t>
      </w:r>
      <w:r w:rsidR="00B8115D">
        <w:rPr>
          <w:rFonts w:ascii="標楷體" w:eastAsia="標楷體" w:hAnsi="標楷體" w:hint="eastAsia"/>
        </w:rPr>
        <w:t>計</w:t>
      </w:r>
      <w:r w:rsidR="00D727B3" w:rsidRPr="0023140A">
        <w:rPr>
          <w:rFonts w:ascii="標楷體" w:eastAsia="標楷體" w:hAnsi="標楷體" w:hint="eastAsia"/>
        </w:rPr>
        <w:t>有國小 310</w:t>
      </w:r>
      <w:r w:rsidR="00B8115D">
        <w:rPr>
          <w:rFonts w:ascii="標楷體" w:eastAsia="標楷體" w:hAnsi="標楷體" w:hint="eastAsia"/>
        </w:rPr>
        <w:t>校</w:t>
      </w:r>
      <w:r w:rsidR="00D727B3" w:rsidRPr="0023140A">
        <w:rPr>
          <w:rFonts w:ascii="標楷體" w:eastAsia="標楷體" w:hAnsi="標楷體" w:hint="eastAsia"/>
        </w:rPr>
        <w:t>，國中111</w:t>
      </w:r>
      <w:r w:rsidR="00B8115D">
        <w:rPr>
          <w:rFonts w:ascii="標楷體" w:eastAsia="標楷體" w:hAnsi="標楷體" w:hint="eastAsia"/>
        </w:rPr>
        <w:t>校</w:t>
      </w:r>
      <w:r w:rsidR="00D727B3" w:rsidRPr="0023140A">
        <w:rPr>
          <w:rFonts w:ascii="標楷體" w:eastAsia="標楷體" w:hAnsi="標楷體" w:hint="eastAsia"/>
        </w:rPr>
        <w:t>，高中63</w:t>
      </w:r>
      <w:r w:rsidR="00B8115D">
        <w:rPr>
          <w:rFonts w:ascii="標楷體" w:eastAsia="標楷體" w:hAnsi="標楷體" w:hint="eastAsia"/>
        </w:rPr>
        <w:t>校</w:t>
      </w:r>
      <w:r w:rsidR="00D727B3" w:rsidRPr="0023140A">
        <w:rPr>
          <w:rFonts w:ascii="標楷體" w:eastAsia="標楷體" w:hAnsi="標楷體" w:hint="eastAsia"/>
        </w:rPr>
        <w:t>，大部分集中於需求較高的都市地區。</w:t>
      </w:r>
      <w:r w:rsidR="00B8115D">
        <w:rPr>
          <w:rFonts w:ascii="標楷體" w:eastAsia="標楷體" w:hAnsi="標楷體" w:hint="eastAsia"/>
        </w:rPr>
        <w:t>臺</w:t>
      </w:r>
      <w:r w:rsidRPr="0023140A">
        <w:rPr>
          <w:rFonts w:ascii="標楷體" w:eastAsia="標楷體" w:hAnsi="標楷體" w:hint="eastAsia"/>
        </w:rPr>
        <w:t>灣為海島型氣候，部分城鎮</w:t>
      </w:r>
      <w:proofErr w:type="gramStart"/>
      <w:r w:rsidRPr="0023140A">
        <w:rPr>
          <w:rFonts w:ascii="標楷體" w:eastAsia="標楷體" w:hAnsi="標楷體" w:hint="eastAsia"/>
        </w:rPr>
        <w:t>氣候常屬多</w:t>
      </w:r>
      <w:proofErr w:type="gramEnd"/>
      <w:r w:rsidRPr="0023140A">
        <w:rPr>
          <w:rFonts w:ascii="標楷體" w:eastAsia="標楷體" w:hAnsi="標楷體" w:hint="eastAsia"/>
        </w:rPr>
        <w:t>雨的情形，然而多雨的鄉鎮，學生普遍不易運動，學生運動量明顯不足，有較肥胖趨勢。由此可知，依學校所處城鄉環境、天候因素、校園空間等情形，對學生規律運動與體適能影響至</w:t>
      </w:r>
      <w:proofErr w:type="gramStart"/>
      <w:r w:rsidRPr="0023140A">
        <w:rPr>
          <w:rFonts w:ascii="標楷體" w:eastAsia="標楷體" w:hAnsi="標楷體" w:hint="eastAsia"/>
        </w:rPr>
        <w:t>鉅</w:t>
      </w:r>
      <w:proofErr w:type="gramEnd"/>
      <w:r w:rsidRPr="0023140A">
        <w:rPr>
          <w:rFonts w:ascii="標楷體" w:eastAsia="標楷體" w:hAnsi="標楷體" w:hint="eastAsia"/>
        </w:rPr>
        <w:t>。因此，學生平均可使用空間越大，其規律運動的可能性就越大。</w:t>
      </w:r>
    </w:p>
    <w:p w:rsidR="007774BB" w:rsidRDefault="007774BB" w:rsidP="00782646">
      <w:pPr>
        <w:jc w:val="both"/>
        <w:rPr>
          <w:rFonts w:ascii="標楷體" w:eastAsia="標楷體" w:hAnsi="標楷體"/>
        </w:rPr>
      </w:pPr>
    </w:p>
    <w:p w:rsidR="00DF6F09" w:rsidRPr="0023140A" w:rsidRDefault="00DF6F09" w:rsidP="00782646">
      <w:pPr>
        <w:jc w:val="both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076575"/>
            <wp:effectExtent l="0" t="0" r="2159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5704" w:rsidRPr="0023140A" w:rsidRDefault="00C15704" w:rsidP="00C15704">
      <w:pPr>
        <w:jc w:val="center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>圖3 100學年度各級學校每人平均使用運動空間</w:t>
      </w:r>
    </w:p>
    <w:p w:rsidR="00782646" w:rsidRDefault="00782646" w:rsidP="00782646">
      <w:pPr>
        <w:rPr>
          <w:rFonts w:ascii="標楷體" w:eastAsia="標楷體" w:hAnsi="標楷體"/>
        </w:rPr>
      </w:pPr>
    </w:p>
    <w:p w:rsidR="007C6880" w:rsidRDefault="007C6880" w:rsidP="00782646">
      <w:pPr>
        <w:rPr>
          <w:rFonts w:ascii="標楷體" w:eastAsia="標楷體" w:hAnsi="標楷體"/>
        </w:rPr>
      </w:pPr>
    </w:p>
    <w:p w:rsidR="007C6880" w:rsidRDefault="007C6880" w:rsidP="00782646">
      <w:pPr>
        <w:rPr>
          <w:rFonts w:ascii="標楷體" w:eastAsia="標楷體" w:hAnsi="標楷體"/>
        </w:rPr>
      </w:pPr>
    </w:p>
    <w:p w:rsidR="007C6880" w:rsidRDefault="007C6880" w:rsidP="00782646">
      <w:pPr>
        <w:rPr>
          <w:rFonts w:ascii="標楷體" w:eastAsia="標楷體" w:hAnsi="標楷體"/>
        </w:rPr>
      </w:pPr>
    </w:p>
    <w:p w:rsidR="007C6880" w:rsidRDefault="007C6880" w:rsidP="00782646">
      <w:pPr>
        <w:rPr>
          <w:rFonts w:ascii="標楷體" w:eastAsia="標楷體" w:hAnsi="標楷體"/>
        </w:rPr>
      </w:pPr>
    </w:p>
    <w:p w:rsidR="008A2645" w:rsidRPr="000B7AE3" w:rsidRDefault="008A2645" w:rsidP="007826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  <w:t>然而空間的問題對於都市學校而言可能是較大的挑戰，若全校同一時間進行</w:t>
      </w:r>
      <w:r w:rsidR="000B7AE3">
        <w:rPr>
          <w:rFonts w:ascii="標楷體" w:eastAsia="標楷體" w:hAnsi="標楷體" w:hint="eastAsia"/>
        </w:rPr>
        <w:t>可能會因學生數過多而活動項目與身體活動量受到限制，且僅利用每節下課10分鐘時間可能過短，在學校行政上可以利用彈性調整課間時間，例如上午四節課共有三次下課，可分別調整為兩次5分鐘及一次20分鐘，另可選擇適當的活動，如跳繩、健身操等空間利用相對有效率的項目進行。除此之外也可用｢動態磚｣的概念，空間場地某些時段僅有某些年級、班級、社團或活動使用，有效率的利用空間。</w:t>
      </w:r>
    </w:p>
    <w:p w:rsidR="007C6880" w:rsidRDefault="007C6880" w:rsidP="00DF6F09">
      <w:pPr>
        <w:jc w:val="both"/>
        <w:rPr>
          <w:rFonts w:ascii="標楷體" w:eastAsia="標楷體" w:hAnsi="標楷體"/>
        </w:rPr>
      </w:pPr>
    </w:p>
    <w:p w:rsidR="00DF6F09" w:rsidRPr="0023140A" w:rsidRDefault="007C6880" w:rsidP="00DF6F09">
      <w:pPr>
        <w:jc w:val="both"/>
        <w:rPr>
          <w:rFonts w:ascii="標楷體" w:eastAsia="標楷體" w:hAnsi="標楷體"/>
          <w:b/>
        </w:rPr>
      </w:pPr>
      <w:r w:rsidRPr="0023140A">
        <w:rPr>
          <w:rFonts w:ascii="標楷體" w:eastAsia="標楷體" w:hAnsi="標楷體" w:hint="eastAsia"/>
          <w:b/>
        </w:rPr>
        <w:t xml:space="preserve"> </w:t>
      </w:r>
      <w:r w:rsidR="00DF6F09" w:rsidRPr="0023140A">
        <w:rPr>
          <w:rFonts w:ascii="標楷體" w:eastAsia="標楷體" w:hAnsi="標楷體" w:hint="eastAsia"/>
          <w:b/>
        </w:rPr>
        <w:t>(三)運動社團與志工參與</w:t>
      </w:r>
    </w:p>
    <w:p w:rsidR="00DF6F09" w:rsidRPr="0023140A" w:rsidRDefault="00220B13" w:rsidP="00DF6F09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空間與時間的因素之外，另外需要解決的問題是人力的問題。</w:t>
      </w:r>
      <w:r w:rsidR="000B7AE3">
        <w:rPr>
          <w:rFonts w:ascii="標楷體" w:eastAsia="標楷體" w:hAnsi="標楷體" w:hint="eastAsia"/>
        </w:rPr>
        <w:t>運動志工是幫助學校推廣運動的幫手，但</w:t>
      </w:r>
      <w:r w:rsidR="00DF6F09" w:rsidRPr="0023140A">
        <w:rPr>
          <w:rFonts w:ascii="標楷體" w:eastAsia="標楷體" w:hAnsi="標楷體" w:hint="eastAsia"/>
        </w:rPr>
        <w:t>根據學校體育統計年報指出，學校社團指導老師聘任方式目前各級學校仍以校內體育教師、校內非體育教師及聘請校外人士</w:t>
      </w:r>
      <w:r w:rsidR="003519E6">
        <w:rPr>
          <w:rFonts w:ascii="標楷體" w:eastAsia="標楷體" w:hAnsi="標楷體" w:hint="eastAsia"/>
        </w:rPr>
        <w:t>擔任社團指導老師</w:t>
      </w:r>
      <w:r w:rsidR="00DF6F09" w:rsidRPr="0023140A">
        <w:rPr>
          <w:rFonts w:ascii="標楷體" w:eastAsia="標楷體" w:hAnsi="標楷體" w:hint="eastAsia"/>
        </w:rPr>
        <w:t>(如圖</w:t>
      </w:r>
      <w:r w:rsidR="00C15704" w:rsidRPr="0023140A">
        <w:rPr>
          <w:rFonts w:ascii="標楷體" w:eastAsia="標楷體" w:hAnsi="標楷體" w:hint="eastAsia"/>
        </w:rPr>
        <w:t>4</w:t>
      </w:r>
      <w:r w:rsidR="00DF6F09" w:rsidRPr="0023140A">
        <w:rPr>
          <w:rFonts w:ascii="標楷體" w:eastAsia="標楷體" w:hAnsi="標楷體" w:hint="eastAsia"/>
        </w:rPr>
        <w:t>)為主，運動</w:t>
      </w:r>
      <w:proofErr w:type="gramStart"/>
      <w:r w:rsidR="00DF6F09" w:rsidRPr="0023140A">
        <w:rPr>
          <w:rFonts w:ascii="標楷體" w:eastAsia="標楷體" w:hAnsi="標楷體" w:hint="eastAsia"/>
        </w:rPr>
        <w:t>志工入校</w:t>
      </w:r>
      <w:proofErr w:type="gramEnd"/>
      <w:r w:rsidR="00DF6F09" w:rsidRPr="0023140A">
        <w:rPr>
          <w:rFonts w:ascii="標楷體" w:eastAsia="標楷體" w:hAnsi="標楷體" w:hint="eastAsia"/>
        </w:rPr>
        <w:t>輔導運動社團的比例僅1%左右，顯示運動</w:t>
      </w:r>
      <w:proofErr w:type="gramStart"/>
      <w:r w:rsidR="00DF6F09" w:rsidRPr="0023140A">
        <w:rPr>
          <w:rFonts w:ascii="標楷體" w:eastAsia="標楷體" w:hAnsi="標楷體" w:hint="eastAsia"/>
        </w:rPr>
        <w:t>志工入校</w:t>
      </w:r>
      <w:proofErr w:type="gramEnd"/>
      <w:r w:rsidR="00DF6F09" w:rsidRPr="0023140A">
        <w:rPr>
          <w:rFonts w:ascii="標楷體" w:eastAsia="標楷體" w:hAnsi="標楷體" w:hint="eastAsia"/>
        </w:rPr>
        <w:t>輔導運動社團的比率仍有相當大的努力空間。</w:t>
      </w:r>
    </w:p>
    <w:p w:rsidR="00DF6F09" w:rsidRPr="0023140A" w:rsidRDefault="00DF6F09" w:rsidP="00782646">
      <w:pPr>
        <w:rPr>
          <w:rFonts w:ascii="標楷體" w:eastAsia="標楷體" w:hAnsi="標楷體"/>
        </w:rPr>
      </w:pPr>
    </w:p>
    <w:p w:rsidR="00782646" w:rsidRPr="0023140A" w:rsidRDefault="00782646" w:rsidP="00BE3D08">
      <w:pPr>
        <w:jc w:val="center"/>
        <w:rPr>
          <w:rFonts w:ascii="標楷體" w:eastAsia="標楷體" w:hAnsi="標楷體"/>
        </w:rPr>
      </w:pPr>
      <w:r w:rsidRPr="0023140A">
        <w:rPr>
          <w:rFonts w:ascii="標楷體" w:eastAsia="標楷體" w:hAnsi="標楷體"/>
          <w:noProof/>
        </w:rPr>
        <w:drawing>
          <wp:inline distT="0" distB="0" distL="0" distR="0">
            <wp:extent cx="5274310" cy="3076575"/>
            <wp:effectExtent l="0" t="0" r="21590" b="952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5704" w:rsidRPr="0023140A" w:rsidRDefault="00782646" w:rsidP="00BE3D08">
      <w:pPr>
        <w:jc w:val="center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>圖</w:t>
      </w:r>
      <w:r w:rsidR="0049434F" w:rsidRPr="0023140A">
        <w:rPr>
          <w:rFonts w:ascii="標楷體" w:eastAsia="標楷體" w:hAnsi="標楷體" w:hint="eastAsia"/>
        </w:rPr>
        <w:t>4</w:t>
      </w:r>
      <w:r w:rsidRPr="0023140A">
        <w:rPr>
          <w:rFonts w:ascii="標楷體" w:eastAsia="標楷體" w:hAnsi="標楷體" w:hint="eastAsia"/>
        </w:rPr>
        <w:t xml:space="preserve"> 各級學校社團指導老師聘任方式</w:t>
      </w:r>
    </w:p>
    <w:p w:rsidR="000B7AE3" w:rsidRDefault="000B7AE3" w:rsidP="000B7AE3">
      <w:pPr>
        <w:widowControl/>
        <w:rPr>
          <w:rFonts w:ascii="標楷體" w:eastAsia="標楷體" w:hAnsi="標楷體"/>
        </w:rPr>
      </w:pPr>
    </w:p>
    <w:p w:rsidR="00D70F14" w:rsidRDefault="00D70F14" w:rsidP="000B7A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總結以上，我們可以發現，學生的體</w:t>
      </w:r>
      <w:proofErr w:type="gramStart"/>
      <w:r>
        <w:rPr>
          <w:rFonts w:ascii="標楷體" w:eastAsia="標楷體" w:hAnsi="標楷體" w:hint="eastAsia"/>
        </w:rPr>
        <w:t>適能雖有</w:t>
      </w:r>
      <w:proofErr w:type="gramEnd"/>
      <w:r>
        <w:rPr>
          <w:rFonts w:ascii="標楷體" w:eastAsia="標楷體" w:hAnsi="標楷體" w:hint="eastAsia"/>
        </w:rPr>
        <w:t>成長，但是仍有進步的可能性，將學校體育課外活動時間</w:t>
      </w:r>
      <w:r w:rsidR="00C67931">
        <w:rPr>
          <w:rFonts w:ascii="標楷體" w:eastAsia="標楷體" w:hAnsi="標楷體" w:hint="eastAsia"/>
        </w:rPr>
        <w:t>立法，保障學生身體活動的機會，冀望推動本方案落實學生學習運動技能、提升體適能、養成終身運動的習慣。惟各校地理、氣候、運動場地、場館與設施不一，對於某些學校而言推行似乎面臨挑戰，且某些大型學校人力需求量大，本方案提供可行的規劃與具體作法供各縣市政府與各級學校參考。</w:t>
      </w:r>
    </w:p>
    <w:p w:rsidR="00220B13" w:rsidRDefault="00220B13" w:rsidP="000B7AE3">
      <w:pPr>
        <w:widowControl/>
        <w:rPr>
          <w:rFonts w:ascii="標楷體" w:eastAsia="標楷體" w:hAnsi="標楷體"/>
        </w:rPr>
      </w:pPr>
    </w:p>
    <w:p w:rsidR="007C4AAD" w:rsidRPr="0023140A" w:rsidRDefault="00587228" w:rsidP="00BE3D08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三</w:t>
      </w:r>
      <w:r w:rsidR="007C4AAD" w:rsidRPr="0023140A">
        <w:rPr>
          <w:rFonts w:ascii="標楷體" w:eastAsia="標楷體" w:hAnsi="標楷體" w:hint="eastAsia"/>
          <w:b/>
          <w:sz w:val="28"/>
        </w:rPr>
        <w:t>、推動策略</w:t>
      </w:r>
    </w:p>
    <w:p w:rsidR="001866CA" w:rsidRPr="0023140A" w:rsidRDefault="007C4AAD" w:rsidP="00BE3D08">
      <w:pPr>
        <w:jc w:val="both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ab/>
      </w:r>
      <w:r w:rsidR="006A7EF0" w:rsidRPr="0023140A">
        <w:rPr>
          <w:rFonts w:ascii="標楷體" w:eastAsia="標楷體" w:hAnsi="標楷體" w:hint="eastAsia"/>
        </w:rPr>
        <w:t>本</w:t>
      </w:r>
      <w:r w:rsidR="00494E45" w:rsidRPr="0023140A">
        <w:rPr>
          <w:rFonts w:ascii="標楷體" w:eastAsia="標楷體" w:hAnsi="標楷體" w:hint="eastAsia"/>
        </w:rPr>
        <w:t>方案</w:t>
      </w:r>
      <w:r w:rsidR="006A7EF0" w:rsidRPr="0023140A">
        <w:rPr>
          <w:rFonts w:ascii="標楷體" w:eastAsia="標楷體" w:hAnsi="標楷體" w:hint="eastAsia"/>
        </w:rPr>
        <w:t>之核心為落實國民體育法第6條：</w:t>
      </w:r>
      <w:r w:rsidR="00B8115D">
        <w:rPr>
          <w:rFonts w:ascii="標楷體" w:eastAsia="標楷體" w:hAnsi="標楷體" w:hint="eastAsia"/>
        </w:rPr>
        <w:t>｢</w:t>
      </w:r>
      <w:r w:rsidR="006A7EF0" w:rsidRPr="0023140A">
        <w:rPr>
          <w:rFonts w:ascii="標楷體" w:eastAsia="標楷體" w:hAnsi="標楷體" w:hint="eastAsia"/>
        </w:rPr>
        <w:t>高級中等以下學校及專科學校五年制前三年並應安排學生在校期間，除體育課程時數外，每日參與體育活動之時間，每週應達</w:t>
      </w:r>
      <w:r w:rsidR="009E69D1" w:rsidRPr="0023140A">
        <w:rPr>
          <w:rFonts w:ascii="標楷體" w:eastAsia="標楷體" w:hAnsi="標楷體" w:hint="eastAsia"/>
        </w:rPr>
        <w:t>150</w:t>
      </w:r>
      <w:r w:rsidR="006A7EF0" w:rsidRPr="0023140A">
        <w:rPr>
          <w:rFonts w:ascii="標楷體" w:eastAsia="標楷體" w:hAnsi="標楷體" w:hint="eastAsia"/>
        </w:rPr>
        <w:t>分鐘以上。</w:t>
      </w:r>
      <w:r w:rsidR="00B8115D">
        <w:rPr>
          <w:rFonts w:ascii="標楷體" w:eastAsia="標楷體" w:hAnsi="標楷體" w:hint="eastAsia"/>
        </w:rPr>
        <w:t>｣之規定，</w:t>
      </w:r>
      <w:r w:rsidR="005417DB" w:rsidRPr="0023140A">
        <w:rPr>
          <w:rFonts w:ascii="標楷體" w:eastAsia="標楷體" w:hAnsi="標楷體" w:hint="eastAsia"/>
        </w:rPr>
        <w:t>就組織分工</w:t>
      </w:r>
      <w:r w:rsidR="00CA503C" w:rsidRPr="0023140A">
        <w:rPr>
          <w:rFonts w:ascii="標楷體" w:eastAsia="標楷體" w:hAnsi="標楷體" w:hint="eastAsia"/>
        </w:rPr>
        <w:t>、核心工作內容</w:t>
      </w:r>
      <w:r w:rsidR="005417DB" w:rsidRPr="0023140A">
        <w:rPr>
          <w:rFonts w:ascii="標楷體" w:eastAsia="標楷體" w:hAnsi="標楷體" w:hint="eastAsia"/>
        </w:rPr>
        <w:t>與</w:t>
      </w:r>
      <w:r w:rsidR="00632F8B">
        <w:rPr>
          <w:rFonts w:ascii="標楷體" w:eastAsia="標楷體" w:hAnsi="標楷體" w:hint="eastAsia"/>
        </w:rPr>
        <w:t>獎勵機制</w:t>
      </w:r>
      <w:r w:rsidR="00B8115D">
        <w:rPr>
          <w:rFonts w:ascii="標楷體" w:eastAsia="標楷體" w:hAnsi="標楷體" w:hint="eastAsia"/>
        </w:rPr>
        <w:t>擬定以下策略</w:t>
      </w:r>
      <w:r w:rsidR="005417DB" w:rsidRPr="0023140A">
        <w:rPr>
          <w:rFonts w:ascii="標楷體" w:eastAsia="標楷體" w:hAnsi="標楷體" w:hint="eastAsia"/>
        </w:rPr>
        <w:t>。</w:t>
      </w:r>
    </w:p>
    <w:p w:rsidR="007C6880" w:rsidRDefault="007C6880" w:rsidP="00BE3D08">
      <w:pPr>
        <w:jc w:val="both"/>
        <w:rPr>
          <w:rFonts w:ascii="標楷體" w:eastAsia="標楷體" w:hAnsi="標楷體"/>
        </w:rPr>
      </w:pPr>
    </w:p>
    <w:p w:rsidR="005417DB" w:rsidRPr="0023140A" w:rsidRDefault="005417DB" w:rsidP="00BE3D08">
      <w:pPr>
        <w:jc w:val="both"/>
        <w:rPr>
          <w:rFonts w:ascii="標楷體" w:eastAsia="標楷體" w:hAnsi="標楷體"/>
          <w:b/>
        </w:rPr>
      </w:pPr>
      <w:r w:rsidRPr="0023140A">
        <w:rPr>
          <w:rFonts w:ascii="標楷體" w:eastAsia="標楷體" w:hAnsi="標楷體" w:hint="eastAsia"/>
          <w:b/>
        </w:rPr>
        <w:t>(</w:t>
      </w:r>
      <w:proofErr w:type="gramStart"/>
      <w:r w:rsidRPr="0023140A">
        <w:rPr>
          <w:rFonts w:ascii="標楷體" w:eastAsia="標楷體" w:hAnsi="標楷體" w:hint="eastAsia"/>
          <w:b/>
        </w:rPr>
        <w:t>一</w:t>
      </w:r>
      <w:proofErr w:type="gramEnd"/>
      <w:r w:rsidRPr="0023140A">
        <w:rPr>
          <w:rFonts w:ascii="標楷體" w:eastAsia="標楷體" w:hAnsi="標楷體" w:hint="eastAsia"/>
          <w:b/>
        </w:rPr>
        <w:t>)組織分工</w:t>
      </w:r>
    </w:p>
    <w:p w:rsidR="00BE3D08" w:rsidRDefault="006A7EF0" w:rsidP="00BE3D08">
      <w:pPr>
        <w:jc w:val="both"/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</w:rPr>
        <w:tab/>
        <w:t>組織分工</w:t>
      </w:r>
      <w:r w:rsidR="00632F8B">
        <w:rPr>
          <w:rFonts w:ascii="標楷體" w:eastAsia="標楷體" w:hAnsi="標楷體" w:hint="eastAsia"/>
        </w:rPr>
        <w:t>的概念，基本上</w:t>
      </w:r>
      <w:r w:rsidRPr="0023140A">
        <w:rPr>
          <w:rFonts w:ascii="標楷體" w:eastAsia="標楷體" w:hAnsi="標楷體" w:hint="eastAsia"/>
        </w:rPr>
        <w:t>如</w:t>
      </w:r>
      <w:r w:rsidR="00A46AFD">
        <w:rPr>
          <w:rFonts w:ascii="標楷體" w:eastAsia="標楷體" w:hAnsi="標楷體" w:hint="eastAsia"/>
        </w:rPr>
        <w:t>表</w:t>
      </w:r>
      <w:proofErr w:type="gramStart"/>
      <w:r w:rsidR="00A46AFD">
        <w:rPr>
          <w:rFonts w:ascii="標楷體" w:eastAsia="標楷體" w:hAnsi="標楷體" w:hint="eastAsia"/>
        </w:rPr>
        <w:t>一</w:t>
      </w:r>
      <w:proofErr w:type="gramEnd"/>
      <w:r w:rsidR="00632F8B">
        <w:rPr>
          <w:rFonts w:ascii="標楷體" w:eastAsia="標楷體" w:hAnsi="標楷體" w:hint="eastAsia"/>
        </w:rPr>
        <w:t>所示，分別由</w:t>
      </w:r>
      <w:r w:rsidR="00BE3D08" w:rsidRPr="0023140A">
        <w:rPr>
          <w:rFonts w:ascii="標楷體" w:eastAsia="標楷體" w:hAnsi="標楷體" w:hint="eastAsia"/>
        </w:rPr>
        <w:t>教育部、縣市政府及各級學</w:t>
      </w:r>
      <w:r w:rsidR="0049434F" w:rsidRPr="0023140A">
        <w:rPr>
          <w:rFonts w:ascii="標楷體" w:eastAsia="標楷體" w:hAnsi="標楷體" w:hint="eastAsia"/>
        </w:rPr>
        <w:t>校</w:t>
      </w:r>
      <w:r w:rsidR="004A659C">
        <w:rPr>
          <w:rFonts w:ascii="標楷體" w:eastAsia="標楷體" w:hAnsi="標楷體" w:hint="eastAsia"/>
        </w:rPr>
        <w:t>、教師</w:t>
      </w:r>
      <w:proofErr w:type="gramStart"/>
      <w:r w:rsidR="0090658E">
        <w:rPr>
          <w:rFonts w:ascii="標楷體" w:eastAsia="標楷體" w:hAnsi="標楷體" w:hint="eastAsia"/>
        </w:rPr>
        <w:t>臚</w:t>
      </w:r>
      <w:proofErr w:type="gramEnd"/>
      <w:r w:rsidR="0090658E">
        <w:rPr>
          <w:rFonts w:ascii="標楷體" w:eastAsia="標楷體" w:hAnsi="標楷體" w:hint="eastAsia"/>
        </w:rPr>
        <w:t>列</w:t>
      </w:r>
      <w:r w:rsidR="00BE3D08" w:rsidRPr="0023140A">
        <w:rPr>
          <w:rFonts w:ascii="標楷體" w:eastAsia="標楷體" w:hAnsi="標楷體" w:hint="eastAsia"/>
        </w:rPr>
        <w:t>。</w:t>
      </w:r>
      <w:r w:rsidR="00371084">
        <w:rPr>
          <w:rFonts w:ascii="標楷體" w:eastAsia="標楷體" w:hAnsi="標楷體" w:hint="eastAsia"/>
        </w:rPr>
        <w:t>而完成</w:t>
      </w:r>
      <w:r w:rsidR="00A46AFD">
        <w:rPr>
          <w:rFonts w:ascii="標楷體" w:eastAsia="標楷體" w:hAnsi="標楷體" w:hint="eastAsia"/>
        </w:rPr>
        <w:t>SH</w:t>
      </w:r>
      <w:r w:rsidR="00371084">
        <w:rPr>
          <w:rFonts w:ascii="標楷體" w:eastAsia="標楷體" w:hAnsi="標楷體" w:hint="eastAsia"/>
        </w:rPr>
        <w:t>150方案推動的輔助支援，則如圖6所示：</w:t>
      </w:r>
    </w:p>
    <w:p w:rsidR="00632F8B" w:rsidRPr="0023140A" w:rsidRDefault="00632F8B" w:rsidP="00BE3D08">
      <w:pPr>
        <w:jc w:val="both"/>
        <w:rPr>
          <w:rFonts w:ascii="標楷體" w:eastAsia="標楷體" w:hAnsi="標楷體"/>
        </w:rPr>
      </w:pPr>
    </w:p>
    <w:tbl>
      <w:tblPr>
        <w:tblStyle w:val="a9"/>
        <w:tblW w:w="9038" w:type="dxa"/>
        <w:tblLook w:val="04A0"/>
      </w:tblPr>
      <w:tblGrid>
        <w:gridCol w:w="817"/>
        <w:gridCol w:w="1985"/>
        <w:gridCol w:w="4252"/>
        <w:gridCol w:w="1984"/>
      </w:tblGrid>
      <w:tr w:rsidR="00632F8B" w:rsidRPr="0023140A" w:rsidTr="00632F8B">
        <w:tc>
          <w:tcPr>
            <w:tcW w:w="817" w:type="dxa"/>
            <w:vMerge w:val="restart"/>
            <w:vAlign w:val="center"/>
          </w:tcPr>
          <w:p w:rsidR="00632F8B" w:rsidRPr="0023140A" w:rsidRDefault="00632F8B" w:rsidP="00632F8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組織分工</w:t>
            </w:r>
          </w:p>
        </w:tc>
        <w:tc>
          <w:tcPr>
            <w:tcW w:w="1985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140A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4252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140A"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1984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140A">
              <w:rPr>
                <w:rFonts w:ascii="標楷體" w:eastAsia="標楷體" w:hAnsi="標楷體" w:hint="eastAsia"/>
                <w:b/>
              </w:rPr>
              <w:t>辦理單位</w:t>
            </w:r>
          </w:p>
        </w:tc>
      </w:tr>
      <w:tr w:rsidR="00632F8B" w:rsidRPr="0023140A" w:rsidTr="00632F8B">
        <w:tc>
          <w:tcPr>
            <w:tcW w:w="817" w:type="dxa"/>
            <w:vMerge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成立中央</w:t>
            </w:r>
          </w:p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推動小組</w:t>
            </w:r>
          </w:p>
        </w:tc>
        <w:tc>
          <w:tcPr>
            <w:tcW w:w="4252" w:type="dxa"/>
            <w:vAlign w:val="center"/>
          </w:tcPr>
          <w:p w:rsidR="00632F8B" w:rsidRDefault="00632F8B" w:rsidP="00632F8B">
            <w:pPr>
              <w:pStyle w:val="ae"/>
              <w:widowControl/>
              <w:numPr>
                <w:ilvl w:val="0"/>
                <w:numId w:val="15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66D0D">
              <w:rPr>
                <w:rFonts w:ascii="標楷體" w:eastAsia="標楷體" w:hAnsi="標楷體" w:hint="eastAsia"/>
              </w:rPr>
              <w:t>確立法規精神以及擬定原則。</w:t>
            </w:r>
          </w:p>
          <w:p w:rsidR="00632F8B" w:rsidRDefault="00632F8B" w:rsidP="00632F8B">
            <w:pPr>
              <w:pStyle w:val="ae"/>
              <w:widowControl/>
              <w:numPr>
                <w:ilvl w:val="0"/>
                <w:numId w:val="15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66D0D">
              <w:rPr>
                <w:rFonts w:ascii="標楷體" w:eastAsia="標楷體" w:hAnsi="標楷體" w:hint="eastAsia"/>
              </w:rPr>
              <w:t>規劃方案及考核獎勵機制。</w:t>
            </w:r>
          </w:p>
          <w:p w:rsidR="00E414DF" w:rsidRDefault="00632F8B" w:rsidP="00632F8B">
            <w:pPr>
              <w:pStyle w:val="ae"/>
              <w:widowControl/>
              <w:numPr>
                <w:ilvl w:val="0"/>
                <w:numId w:val="15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66D0D">
              <w:rPr>
                <w:rFonts w:ascii="標楷體" w:eastAsia="標楷體" w:hAnsi="標楷體" w:hint="eastAsia"/>
              </w:rPr>
              <w:t>將績效指標納學校體育統計年報網路填答系統。</w:t>
            </w:r>
          </w:p>
          <w:p w:rsidR="00632F8B" w:rsidRPr="00E66D0D" w:rsidRDefault="00E414DF" w:rsidP="00632F8B">
            <w:pPr>
              <w:pStyle w:val="ae"/>
              <w:widowControl/>
              <w:numPr>
                <w:ilvl w:val="0"/>
                <w:numId w:val="15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66D0D">
              <w:rPr>
                <w:rFonts w:ascii="標楷體" w:eastAsia="標楷體" w:hAnsi="標楷體" w:hint="eastAsia"/>
              </w:rPr>
              <w:t>納入統合視導項目</w:t>
            </w:r>
          </w:p>
        </w:tc>
        <w:tc>
          <w:tcPr>
            <w:tcW w:w="1984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  <w:r w:rsidR="00A46AFD">
              <w:rPr>
                <w:rFonts w:ascii="標楷體" w:eastAsia="標楷體" w:hAnsi="標楷體" w:hint="eastAsia"/>
              </w:rPr>
              <w:t>國教署</w:t>
            </w:r>
          </w:p>
        </w:tc>
      </w:tr>
      <w:tr w:rsidR="00632F8B" w:rsidRPr="0023140A" w:rsidTr="00632F8B">
        <w:tc>
          <w:tcPr>
            <w:tcW w:w="817" w:type="dxa"/>
            <w:vMerge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成立縣市</w:t>
            </w:r>
          </w:p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推動小組</w:t>
            </w:r>
          </w:p>
        </w:tc>
        <w:tc>
          <w:tcPr>
            <w:tcW w:w="4252" w:type="dxa"/>
            <w:vAlign w:val="center"/>
          </w:tcPr>
          <w:p w:rsidR="00632F8B" w:rsidRDefault="00632F8B" w:rsidP="00632F8B">
            <w:pPr>
              <w:pStyle w:val="ae"/>
              <w:widowControl/>
              <w:numPr>
                <w:ilvl w:val="0"/>
                <w:numId w:val="16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66D0D">
              <w:rPr>
                <w:rFonts w:ascii="標楷體" w:eastAsia="標楷體" w:hAnsi="標楷體" w:hint="eastAsia"/>
              </w:rPr>
              <w:t>提出計畫及考核機制。</w:t>
            </w:r>
          </w:p>
          <w:p w:rsidR="00632F8B" w:rsidRDefault="007A16CD" w:rsidP="00632F8B">
            <w:pPr>
              <w:pStyle w:val="ae"/>
              <w:widowControl/>
              <w:numPr>
                <w:ilvl w:val="0"/>
                <w:numId w:val="16"/>
              </w:numPr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監督並統合學校</w:t>
            </w:r>
            <w:r w:rsidR="00632F8B" w:rsidRPr="00E66D0D">
              <w:rPr>
                <w:rFonts w:ascii="標楷體" w:eastAsia="標楷體" w:hAnsi="標楷體" w:hint="eastAsia"/>
              </w:rPr>
              <w:t>執行成果。</w:t>
            </w:r>
          </w:p>
          <w:p w:rsidR="00632F8B" w:rsidRPr="00E414DF" w:rsidRDefault="00632F8B" w:rsidP="00E414DF">
            <w:pPr>
              <w:pStyle w:val="ae"/>
              <w:widowControl/>
              <w:numPr>
                <w:ilvl w:val="0"/>
                <w:numId w:val="16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66D0D">
              <w:rPr>
                <w:rFonts w:ascii="標楷體" w:eastAsia="標楷體" w:hAnsi="標楷體" w:hint="eastAsia"/>
              </w:rPr>
              <w:t>展現整體計畫績效數據。</w:t>
            </w:r>
          </w:p>
        </w:tc>
        <w:tc>
          <w:tcPr>
            <w:tcW w:w="1984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</w:t>
            </w:r>
            <w:r w:rsidR="00A46AFD">
              <w:rPr>
                <w:rFonts w:ascii="標楷體" w:eastAsia="標楷體" w:hAnsi="標楷體" w:hint="eastAsia"/>
              </w:rPr>
              <w:t>直轄市及</w:t>
            </w:r>
            <w:r w:rsidRPr="0023140A">
              <w:rPr>
                <w:rFonts w:ascii="標楷體" w:eastAsia="標楷體" w:hAnsi="標楷體" w:hint="eastAsia"/>
              </w:rPr>
              <w:t>縣市政府</w:t>
            </w:r>
          </w:p>
        </w:tc>
      </w:tr>
      <w:tr w:rsidR="00632F8B" w:rsidRPr="0023140A" w:rsidTr="00632F8B">
        <w:tc>
          <w:tcPr>
            <w:tcW w:w="817" w:type="dxa"/>
            <w:vMerge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成立學校</w:t>
            </w:r>
          </w:p>
          <w:p w:rsidR="00632F8B" w:rsidRPr="0023140A" w:rsidRDefault="00632F8B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執行小組</w:t>
            </w:r>
          </w:p>
        </w:tc>
        <w:tc>
          <w:tcPr>
            <w:tcW w:w="4252" w:type="dxa"/>
            <w:vAlign w:val="center"/>
          </w:tcPr>
          <w:p w:rsidR="00632F8B" w:rsidRDefault="00632F8B" w:rsidP="00632F8B">
            <w:pPr>
              <w:pStyle w:val="ae"/>
              <w:widowControl/>
              <w:numPr>
                <w:ilvl w:val="0"/>
                <w:numId w:val="17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513A2E">
              <w:rPr>
                <w:rFonts w:ascii="標楷體" w:eastAsia="標楷體" w:hAnsi="標楷體" w:hint="eastAsia"/>
              </w:rPr>
              <w:t>提出實施方式及自我評核標準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32F8B" w:rsidRPr="00513A2E" w:rsidRDefault="00632F8B" w:rsidP="00632F8B">
            <w:pPr>
              <w:pStyle w:val="ae"/>
              <w:widowControl/>
              <w:numPr>
                <w:ilvl w:val="0"/>
                <w:numId w:val="17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513A2E">
              <w:rPr>
                <w:rFonts w:ascii="標楷體" w:eastAsia="標楷體" w:hAnsi="標楷體" w:hint="eastAsia"/>
              </w:rPr>
              <w:t>提供第一線執行改善意見。</w:t>
            </w:r>
          </w:p>
        </w:tc>
        <w:tc>
          <w:tcPr>
            <w:tcW w:w="1984" w:type="dxa"/>
            <w:vAlign w:val="center"/>
          </w:tcPr>
          <w:p w:rsidR="00632F8B" w:rsidRPr="0023140A" w:rsidRDefault="00A46AFD" w:rsidP="00A46AF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高中職(含五專前3年)以下</w:t>
            </w:r>
            <w:r w:rsidR="00632F8B" w:rsidRPr="0023140A">
              <w:rPr>
                <w:rFonts w:ascii="標楷體" w:eastAsia="標楷體" w:hAnsi="標楷體" w:hint="eastAsia"/>
              </w:rPr>
              <w:t>各級學校</w:t>
            </w:r>
          </w:p>
        </w:tc>
      </w:tr>
    </w:tbl>
    <w:p w:rsidR="0049434F" w:rsidRDefault="00A46AFD" w:rsidP="00BE3D08">
      <w:pPr>
        <w:ind w:firstLine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表1  SH150方案推動組織分工表</w:t>
      </w:r>
    </w:p>
    <w:p w:rsidR="00632F8B" w:rsidRPr="0023140A" w:rsidRDefault="00632F8B" w:rsidP="00BE3D08">
      <w:pPr>
        <w:ind w:firstLine="480"/>
        <w:jc w:val="both"/>
        <w:rPr>
          <w:rFonts w:ascii="標楷體" w:eastAsia="標楷體" w:hAnsi="標楷體"/>
          <w:sz w:val="28"/>
        </w:rPr>
      </w:pPr>
    </w:p>
    <w:p w:rsidR="006A7EF0" w:rsidRPr="0023140A" w:rsidRDefault="00916014" w:rsidP="00BE3D08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7" o:spid="_x0000_s1028" type="#_x0000_t202" style="position:absolute;left:0;text-align:left;margin-left:415.45pt;margin-top:17.25pt;width:29.55pt;height:87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" filled="f" stroked="f">
            <v:textbox style="layout-flow:vertical-ideographic">
              <w:txbxContent>
                <w:p w:rsidR="005B4BA9" w:rsidRPr="005417DB" w:rsidRDefault="005B4BA9" w:rsidP="005417D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/>
                    </w:rPr>
                  </w:pPr>
                  <w:r w:rsidRPr="005417DB">
                    <w:rPr>
                      <w:rFonts w:ascii="標楷體" w:eastAsia="標楷體" w:hAnsi="標楷體" w:cstheme="minorBidi" w:hint="eastAsia"/>
                      <w:b/>
                      <w:bCs/>
                      <w:color w:val="000000" w:themeColor="text1"/>
                      <w:kern w:val="24"/>
                    </w:rPr>
                    <w:t>精神確立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</w:rPr>
        <w:pict>
          <v:shape id="文字方塊 34" o:spid="_x0000_s1029" type="#_x0000_t202" style="position:absolute;left:0;text-align:left;margin-left:355.5pt;margin-top:17.25pt;width:33.15pt;height:77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" filled="f" stroked="f">
            <v:textbox style="layout-flow:vertical-ideographic">
              <w:txbxContent>
                <w:p w:rsidR="005B4BA9" w:rsidRPr="005417DB" w:rsidRDefault="005B4BA9" w:rsidP="005417D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/>
                    </w:rPr>
                  </w:pPr>
                  <w:r w:rsidRPr="005417DB">
                    <w:rPr>
                      <w:rFonts w:ascii="標楷體" w:eastAsia="標楷體" w:hAnsi="標楷體" w:cstheme="minorBidi" w:hint="eastAsia"/>
                      <w:b/>
                      <w:bCs/>
                      <w:color w:val="000000" w:themeColor="text1"/>
                      <w:kern w:val="24"/>
                    </w:rPr>
                    <w:t>原則擬定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384pt;margin-top:12.75pt;width:35.25pt;height:211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" adj="12459" fillcolor="#4bacc6" strokecolor="#f2f2f2" strokeweight="3pt">
            <v:shadow on="t" color="#205867" opacity=".5" offset="1pt"/>
          </v:shape>
        </w:pict>
      </w:r>
      <w:r>
        <w:rPr>
          <w:rFonts w:ascii="標楷體" w:eastAsia="標楷體" w:hAnsi="標楷體"/>
          <w:noProof/>
          <w:sz w:val="28"/>
        </w:rPr>
        <w:pict>
          <v:shape id="Text Box 1" o:spid="_x0000_s1030" type="#_x0000_t202" style="position:absolute;left:0;text-align:left;margin-left:-23.95pt;margin-top:80.5pt;width:28.5pt;height:172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" stroked="f">
            <v:textbox style="layout-flow:vertical-ideographic">
              <w:txbxContent>
                <w:p w:rsidR="005B4BA9" w:rsidRPr="006A7EF0" w:rsidRDefault="005B4BA9" w:rsidP="006A7EF0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 w:rsidRPr="006A7EF0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展現整體計畫績效數據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</w:rPr>
        <w:pict>
          <v:shape id="Text Box 2" o:spid="_x0000_s1031" type="#_x0000_t202" style="position:absolute;left:0;text-align:left;margin-left:30.75pt;margin-top:73.6pt;width:29.85pt;height:172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" filled="f" stroked="f">
            <v:textbox style="layout-flow:vertical-ideographic">
              <w:txbxContent>
                <w:p w:rsidR="005B4BA9" w:rsidRPr="006A7EF0" w:rsidRDefault="005B4BA9" w:rsidP="006A7EF0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 w:rsidRPr="006A7EF0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提供第一線執行改善意見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9" o:spid="_x0000_s1035" type="#_x0000_t68" style="position:absolute;left:0;text-align:left;margin-left:4.5pt;margin-top:-3.75pt;width:31.5pt;height:224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" adj="7754" fillcolor="#4bacc6" strokecolor="#f2f2f2" strokeweight="3pt">
            <v:shadow on="t" color="#205867" opacity=".5" offset="1pt"/>
          </v:shape>
        </w:pict>
      </w:r>
      <w:r>
        <w:rPr>
          <w:rFonts w:ascii="標楷體" w:eastAsia="標楷體" w:hAnsi="標楷體"/>
          <w:noProof/>
          <w:sz w:val="28"/>
        </w:rPr>
        <w:pict>
          <v:shape id="_x0000_s1032" type="#_x0000_t202" style="position:absolute;left:0;text-align:left;margin-left:607.5pt;margin-top:735pt;width:33.6pt;height:63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" filled="f" strokecolor="black [3213]">
            <v:textbox style="layout-flow:vertical-ideographic">
              <w:txbxContent>
                <w:p w:rsidR="005B4BA9" w:rsidRPr="006A7EF0" w:rsidRDefault="005B4BA9" w:rsidP="006A7EF0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 w:rsidRPr="006A7EF0">
                    <w:rPr>
                      <w:rFonts w:eastAsia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原則擬定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</w:rPr>
        <w:pict>
          <v:shape id="_x0000_s1033" type="#_x0000_t202" style="position:absolute;left:0;text-align:left;margin-left:672.75pt;margin-top:738.75pt;width:33.6pt;height:69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" filled="f" strokecolor="black [3213]">
            <v:textbox style="layout-flow:vertical-ideographic">
              <w:txbxContent>
                <w:p w:rsidR="005B4BA9" w:rsidRPr="006A7EF0" w:rsidRDefault="005B4BA9" w:rsidP="006A7EF0">
                  <w:pPr>
                    <w:pStyle w:val="Web"/>
                    <w:spacing w:before="0" w:beforeAutospacing="0" w:after="0" w:afterAutospacing="0"/>
                    <w:textAlignment w:val="baseline"/>
                  </w:pPr>
                  <w:r w:rsidRPr="006A7EF0">
                    <w:rPr>
                      <w:rFonts w:eastAsiaTheme="min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精神確立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</w:rPr>
        <w:pict>
          <v:shape id="AutoShape 8" o:spid="_x0000_s1034" type="#_x0000_t67" style="position:absolute;left:0;text-align:left;margin-left:634.5pt;margin-top:-3.75pt;width:31.8pt;height:264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" adj="14998" fillcolor="#4bacc6" strokecolor="#f2f2f2" strokeweight="3pt">
            <v:shadow on="t" color="#205867" opacity=".5" offset="1pt"/>
          </v:shape>
        </w:pict>
      </w:r>
      <w:r w:rsidR="006A7EF0" w:rsidRPr="0023140A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5274310" cy="3076575"/>
            <wp:effectExtent l="19050" t="0" r="21590" b="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5417DB" w:rsidRPr="0023140A">
        <w:rPr>
          <w:rFonts w:ascii="標楷體" w:eastAsia="標楷體" w:hAnsi="標楷體" w:hint="eastAsia"/>
          <w:noProof/>
        </w:rPr>
        <w:t>圖</w:t>
      </w:r>
      <w:r w:rsidR="0049434F" w:rsidRPr="0023140A">
        <w:rPr>
          <w:rFonts w:ascii="標楷體" w:eastAsia="標楷體" w:hAnsi="標楷體" w:hint="eastAsia"/>
          <w:noProof/>
        </w:rPr>
        <w:t>5</w:t>
      </w:r>
      <w:r w:rsidR="005417DB" w:rsidRPr="0023140A">
        <w:rPr>
          <w:rFonts w:ascii="標楷體" w:eastAsia="標楷體" w:hAnsi="標楷體" w:hint="eastAsia"/>
          <w:noProof/>
        </w:rPr>
        <w:t xml:space="preserve">  組織分工圖</w:t>
      </w:r>
    </w:p>
    <w:p w:rsidR="009A1452" w:rsidRDefault="009A1452" w:rsidP="00BE3D08">
      <w:pPr>
        <w:jc w:val="both"/>
        <w:rPr>
          <w:rFonts w:ascii="標楷體" w:eastAsia="標楷體" w:hAnsi="標楷體"/>
        </w:rPr>
      </w:pPr>
    </w:p>
    <w:p w:rsidR="00055D62" w:rsidRDefault="00055D62" w:rsidP="00BE3D08">
      <w:pPr>
        <w:jc w:val="both"/>
        <w:rPr>
          <w:rFonts w:ascii="標楷體" w:eastAsia="標楷體" w:hAnsi="標楷體"/>
        </w:rPr>
      </w:pPr>
    </w:p>
    <w:p w:rsidR="009A1452" w:rsidRDefault="00371084" w:rsidP="0037108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1682838</wp:posOffset>
            </wp:positionH>
            <wp:positionV relativeFrom="paragraph">
              <wp:posOffset>1386840</wp:posOffset>
            </wp:positionV>
            <wp:extent cx="1849821" cy="1870038"/>
            <wp:effectExtent l="0" t="0" r="0" b="0"/>
            <wp:wrapNone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21" cy="18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D62">
        <w:rPr>
          <w:rFonts w:ascii="標楷體" w:eastAsia="標楷體" w:hAnsi="標楷體"/>
          <w:noProof/>
        </w:rPr>
        <w:drawing>
          <wp:inline distT="0" distB="0" distL="0" distR="0">
            <wp:extent cx="4609249" cy="4277710"/>
            <wp:effectExtent l="0" t="0" r="1270" b="889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36" cy="428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2" w:rsidRDefault="00371084" w:rsidP="0037108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圖6  支援體系</w:t>
      </w:r>
    </w:p>
    <w:p w:rsidR="00055D62" w:rsidRDefault="00055D62" w:rsidP="00371084">
      <w:pPr>
        <w:jc w:val="center"/>
        <w:rPr>
          <w:rFonts w:ascii="標楷體" w:eastAsia="標楷體" w:hAnsi="標楷體"/>
        </w:rPr>
      </w:pPr>
    </w:p>
    <w:p w:rsidR="000762DD" w:rsidRPr="00951C5F" w:rsidRDefault="00371084" w:rsidP="00632F8B">
      <w:pPr>
        <w:widowControl/>
        <w:rPr>
          <w:rFonts w:ascii="標楷體" w:eastAsia="標楷體" w:hAnsi="標楷體"/>
          <w:b/>
        </w:rPr>
      </w:pPr>
      <w:r w:rsidRPr="003B395F">
        <w:rPr>
          <w:rFonts w:ascii="標楷體" w:eastAsia="標楷體" w:hAnsi="標楷體" w:hint="eastAsia"/>
          <w:b/>
        </w:rPr>
        <w:lastRenderedPageBreak/>
        <w:t xml:space="preserve"> </w:t>
      </w:r>
      <w:r w:rsidR="00CA503C" w:rsidRPr="003B395F">
        <w:rPr>
          <w:rFonts w:ascii="標楷體" w:eastAsia="標楷體" w:hAnsi="標楷體" w:hint="eastAsia"/>
          <w:b/>
        </w:rPr>
        <w:t>(二)</w:t>
      </w:r>
      <w:r w:rsidR="00A97362" w:rsidRPr="003B395F">
        <w:rPr>
          <w:rFonts w:ascii="標楷體" w:eastAsia="標楷體" w:hAnsi="標楷體" w:hint="eastAsia"/>
          <w:b/>
        </w:rPr>
        <w:t>策略工作內容</w:t>
      </w:r>
    </w:p>
    <w:tbl>
      <w:tblPr>
        <w:tblStyle w:val="a9"/>
        <w:tblW w:w="9889" w:type="dxa"/>
        <w:tblLook w:val="04A0"/>
      </w:tblPr>
      <w:tblGrid>
        <w:gridCol w:w="817"/>
        <w:gridCol w:w="1985"/>
        <w:gridCol w:w="3685"/>
        <w:gridCol w:w="1701"/>
        <w:gridCol w:w="1701"/>
      </w:tblGrid>
      <w:tr w:rsidR="00E414DF" w:rsidRPr="0023140A" w:rsidTr="00E414DF">
        <w:tc>
          <w:tcPr>
            <w:tcW w:w="817" w:type="dxa"/>
            <w:vAlign w:val="center"/>
          </w:tcPr>
          <w:p w:rsidR="00E414DF" w:rsidRPr="0023140A" w:rsidRDefault="00E414DF" w:rsidP="003B39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面向</w:t>
            </w:r>
          </w:p>
        </w:tc>
        <w:tc>
          <w:tcPr>
            <w:tcW w:w="1985" w:type="dxa"/>
            <w:vAlign w:val="center"/>
          </w:tcPr>
          <w:p w:rsidR="00E414DF" w:rsidRPr="0023140A" w:rsidRDefault="00E414DF" w:rsidP="003B39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策略</w:t>
            </w:r>
            <w:r w:rsidRPr="0023140A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3685" w:type="dxa"/>
            <w:vAlign w:val="center"/>
          </w:tcPr>
          <w:p w:rsidR="00E414DF" w:rsidRPr="0023140A" w:rsidRDefault="00E414DF" w:rsidP="003B39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140A"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8A08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</w:t>
            </w:r>
            <w:r w:rsidRPr="0023140A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01" w:type="dxa"/>
          </w:tcPr>
          <w:p w:rsidR="00E414DF" w:rsidRDefault="00E414DF" w:rsidP="008A08F4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協辦單位</w:t>
            </w:r>
          </w:p>
        </w:tc>
      </w:tr>
      <w:tr w:rsidR="00E414DF" w:rsidRPr="0023140A" w:rsidTr="00E414DF">
        <w:tc>
          <w:tcPr>
            <w:tcW w:w="817" w:type="dxa"/>
            <w:vMerge w:val="restart"/>
            <w:vAlign w:val="center"/>
          </w:tcPr>
          <w:p w:rsidR="00E414DF" w:rsidRPr="0023140A" w:rsidRDefault="00B8115D" w:rsidP="00A973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414DF" w:rsidRPr="0023140A">
              <w:rPr>
                <w:rFonts w:ascii="標楷體" w:eastAsia="標楷體" w:hAnsi="標楷體" w:hint="eastAsia"/>
              </w:rPr>
              <w:t>人力</w:t>
            </w:r>
            <w:r w:rsidR="00E414DF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985" w:type="dxa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E414DF" w:rsidRPr="0023140A">
              <w:rPr>
                <w:rFonts w:ascii="標楷體" w:eastAsia="標楷體" w:hAnsi="標楷體" w:hint="eastAsia"/>
              </w:rPr>
              <w:t>提升體育教師運動知能</w:t>
            </w:r>
          </w:p>
        </w:tc>
        <w:tc>
          <w:tcPr>
            <w:tcW w:w="3685" w:type="dxa"/>
            <w:vAlign w:val="center"/>
          </w:tcPr>
          <w:p w:rsidR="00E414DF" w:rsidRPr="00BC4CD2" w:rsidRDefault="00E414DF" w:rsidP="00E5385E">
            <w:pPr>
              <w:widowControl/>
              <w:rPr>
                <w:rFonts w:ascii="標楷體" w:eastAsia="標楷體" w:hAnsi="標楷體"/>
              </w:rPr>
            </w:pPr>
            <w:r w:rsidRPr="00BC4CD2">
              <w:rPr>
                <w:rFonts w:ascii="標楷體" w:eastAsia="標楷體" w:hAnsi="標楷體" w:hint="eastAsia"/>
              </w:rPr>
              <w:t>辦理</w:t>
            </w:r>
            <w:r w:rsidR="00E5385E">
              <w:rPr>
                <w:rFonts w:ascii="標楷體" w:eastAsia="標楷體" w:hAnsi="標楷體" w:hint="eastAsia"/>
              </w:rPr>
              <w:t>校長、</w:t>
            </w:r>
            <w:r>
              <w:rPr>
                <w:rFonts w:ascii="標楷體" w:eastAsia="標楷體" w:hAnsi="標楷體" w:hint="eastAsia"/>
              </w:rPr>
              <w:t>教師</w:t>
            </w:r>
            <w:r w:rsidRPr="00BC4CD2">
              <w:rPr>
                <w:rFonts w:ascii="標楷體" w:eastAsia="標楷體" w:hAnsi="標楷體" w:hint="eastAsia"/>
              </w:rPr>
              <w:t>增能研習</w:t>
            </w:r>
            <w:proofErr w:type="gramStart"/>
            <w:r w:rsidRPr="00BC4CD2">
              <w:rPr>
                <w:rFonts w:ascii="標楷體" w:eastAsia="標楷體" w:hAnsi="標楷體" w:hint="eastAsia"/>
              </w:rPr>
              <w:t>宣導本署政策</w:t>
            </w:r>
            <w:proofErr w:type="gramEnd"/>
            <w:r w:rsidRPr="00BC4CD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C6793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各縣市政府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53562" w:rsidRPr="0023140A" w:rsidTr="00B8115D">
        <w:trPr>
          <w:trHeight w:val="2520"/>
        </w:trPr>
        <w:tc>
          <w:tcPr>
            <w:tcW w:w="817" w:type="dxa"/>
            <w:vMerge/>
            <w:vAlign w:val="center"/>
          </w:tcPr>
          <w:p w:rsidR="00E53562" w:rsidRPr="0023140A" w:rsidRDefault="00E53562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3562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E53562" w:rsidRPr="0023140A">
              <w:rPr>
                <w:rFonts w:ascii="標楷體" w:eastAsia="標楷體" w:hAnsi="標楷體" w:hint="eastAsia"/>
              </w:rPr>
              <w:t>建置教師互動平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3685" w:type="dxa"/>
            <w:vAlign w:val="center"/>
          </w:tcPr>
          <w:p w:rsidR="00E53562" w:rsidRDefault="00B8115D" w:rsidP="00E53562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E53562">
              <w:rPr>
                <w:rFonts w:ascii="標楷體" w:eastAsia="標楷體" w:hAnsi="標楷體" w:hint="eastAsia"/>
              </w:rPr>
              <w:t>.</w:t>
            </w:r>
            <w:r w:rsidR="00E53562" w:rsidRPr="00BC4CD2">
              <w:rPr>
                <w:rFonts w:ascii="標楷體" w:eastAsia="標楷體" w:hAnsi="標楷體" w:hint="eastAsia"/>
              </w:rPr>
              <w:t>建置教師互動平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="00E53562" w:rsidRPr="00BC4CD2">
              <w:rPr>
                <w:rFonts w:ascii="標楷體" w:eastAsia="標楷體" w:hAnsi="標楷體" w:hint="eastAsia"/>
              </w:rPr>
              <w:t>，輔導學校發展學校本位課程。</w:t>
            </w:r>
          </w:p>
          <w:p w:rsidR="00E53562" w:rsidRDefault="00B8115D" w:rsidP="00E53562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="00E53562">
              <w:rPr>
                <w:rFonts w:ascii="標楷體" w:eastAsia="標楷體" w:hAnsi="標楷體" w:hint="eastAsia"/>
              </w:rPr>
              <w:t>.</w:t>
            </w:r>
            <w:r w:rsidR="00E53562" w:rsidRPr="00E53562">
              <w:rPr>
                <w:rFonts w:ascii="標楷體" w:eastAsia="標楷體" w:hAnsi="標楷體" w:hint="eastAsia"/>
              </w:rPr>
              <w:t>提供運動改造大腦相關資訊與教材於各種研習場合或網路平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="00E53562" w:rsidRPr="00E53562">
              <w:rPr>
                <w:rFonts w:ascii="標楷體" w:eastAsia="標楷體" w:hAnsi="標楷體" w:hint="eastAsia"/>
              </w:rPr>
              <w:t>。</w:t>
            </w:r>
          </w:p>
          <w:p w:rsidR="00E53562" w:rsidRPr="00E53562" w:rsidRDefault="00B8115D" w:rsidP="00E53562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="00E53562">
              <w:rPr>
                <w:rFonts w:ascii="標楷體" w:eastAsia="標楷體" w:hAnsi="標楷體" w:hint="eastAsia"/>
              </w:rPr>
              <w:t>.</w:t>
            </w:r>
            <w:r w:rsidR="00E53562" w:rsidRPr="00E53562">
              <w:rPr>
                <w:rFonts w:ascii="標楷體" w:eastAsia="標楷體" w:hAnsi="標楷體" w:hint="eastAsia"/>
              </w:rPr>
              <w:t>發展各單項運動教材，提供教師選擇。</w:t>
            </w:r>
          </w:p>
        </w:tc>
        <w:tc>
          <w:tcPr>
            <w:tcW w:w="1701" w:type="dxa"/>
            <w:vAlign w:val="center"/>
          </w:tcPr>
          <w:p w:rsidR="00E53562" w:rsidRPr="0023140A" w:rsidRDefault="00E53562" w:rsidP="00E5356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E53562" w:rsidRPr="0023140A" w:rsidRDefault="00E53562" w:rsidP="00E5356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各縣市政府</w:t>
            </w:r>
          </w:p>
        </w:tc>
      </w:tr>
      <w:tr w:rsidR="00E414DF" w:rsidRPr="0023140A" w:rsidTr="00E414DF">
        <w:trPr>
          <w:trHeight w:val="405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E414DF" w:rsidRPr="0023140A" w:rsidRDefault="00E414DF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E414DF" w:rsidRPr="00BC4CD2" w:rsidRDefault="00E414DF" w:rsidP="00BC4C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Pr="00BC4CD2">
              <w:rPr>
                <w:rFonts w:ascii="標楷體" w:eastAsia="標楷體" w:hAnsi="標楷體" w:hint="eastAsia"/>
              </w:rPr>
              <w:t>網路教案平</w:t>
            </w:r>
            <w:proofErr w:type="gramStart"/>
            <w:r w:rsidR="00B8115D">
              <w:rPr>
                <w:rFonts w:ascii="標楷體" w:eastAsia="標楷體" w:hAnsi="標楷體" w:hint="eastAsia"/>
              </w:rPr>
              <w:t>臺</w:t>
            </w:r>
            <w:proofErr w:type="gramEnd"/>
            <w:r w:rsidRPr="00BC4CD2">
              <w:rPr>
                <w:rFonts w:ascii="標楷體" w:eastAsia="標楷體" w:hAnsi="標楷體" w:hint="eastAsia"/>
              </w:rPr>
              <w:t>交流優秀教案。</w:t>
            </w:r>
          </w:p>
        </w:tc>
        <w:tc>
          <w:tcPr>
            <w:tcW w:w="1701" w:type="dxa"/>
            <w:vAlign w:val="center"/>
          </w:tcPr>
          <w:p w:rsidR="00E414DF" w:rsidRPr="00BC4CD2" w:rsidRDefault="00E414DF" w:rsidP="00BC4C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E414DF" w:rsidRDefault="00E414DF" w:rsidP="00E414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E414DF" w:rsidRPr="0023140A" w:rsidTr="00E414DF"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E414DF" w:rsidRPr="0023140A">
              <w:rPr>
                <w:rFonts w:ascii="標楷體" w:eastAsia="標楷體" w:hAnsi="標楷體" w:hint="eastAsia"/>
              </w:rPr>
              <w:t>辦理典範學校觀摩</w:t>
            </w:r>
          </w:p>
        </w:tc>
        <w:tc>
          <w:tcPr>
            <w:tcW w:w="3685" w:type="dxa"/>
            <w:vAlign w:val="center"/>
          </w:tcPr>
          <w:p w:rsidR="00E414DF" w:rsidRPr="00BC4CD2" w:rsidRDefault="00E414DF" w:rsidP="00BC4CD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表揚優質學校，並辦理全國性典範學校觀摩。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C6793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E414DF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414DF" w:rsidRPr="0023140A" w:rsidTr="00E414DF"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E414DF" w:rsidRPr="0023140A" w:rsidRDefault="00E414DF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B8115D" w:rsidRDefault="00B8115D" w:rsidP="00B8115D">
            <w:pPr>
              <w:widowControl/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E414DF" w:rsidRPr="00B8115D">
              <w:rPr>
                <w:rFonts w:ascii="標楷體" w:eastAsia="標楷體" w:hAnsi="標楷體" w:hint="eastAsia"/>
              </w:rPr>
              <w:t>遴選</w:t>
            </w:r>
            <w:proofErr w:type="gramStart"/>
            <w:r w:rsidR="00E414DF" w:rsidRPr="00B8115D">
              <w:rPr>
                <w:rFonts w:ascii="標楷體" w:eastAsia="標楷體" w:hAnsi="標楷體" w:hint="eastAsia"/>
              </w:rPr>
              <w:t>各級績優</w:t>
            </w:r>
            <w:proofErr w:type="gramEnd"/>
            <w:r w:rsidR="00E414DF" w:rsidRPr="00B8115D">
              <w:rPr>
                <w:rFonts w:ascii="標楷體" w:eastAsia="標楷體" w:hAnsi="標楷體" w:hint="eastAsia"/>
              </w:rPr>
              <w:t>學校，辦理縣市典範學校觀摩，提供各校校長參考。</w:t>
            </w:r>
          </w:p>
          <w:p w:rsidR="00E414DF" w:rsidRPr="00B8115D" w:rsidRDefault="00B8115D" w:rsidP="00B8115D">
            <w:pPr>
              <w:widowControl/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="00E414DF" w:rsidRPr="00B8115D">
              <w:rPr>
                <w:rFonts w:ascii="標楷體" w:eastAsia="標楷體" w:hAnsi="標楷體" w:hint="eastAsia"/>
              </w:rPr>
              <w:t>辦理課後社團分項分專業內容研討會。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各縣市政府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414DF" w:rsidRPr="0023140A" w:rsidTr="00E414DF">
        <w:trPr>
          <w:trHeight w:val="1163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="00E414DF" w:rsidRPr="0023140A">
              <w:rPr>
                <w:rFonts w:ascii="標楷體" w:eastAsia="標楷體" w:hAnsi="標楷體" w:hint="eastAsia"/>
              </w:rPr>
              <w:t>校長、家長及運動</w:t>
            </w:r>
            <w:proofErr w:type="gramStart"/>
            <w:r w:rsidR="00E414DF" w:rsidRPr="0023140A">
              <w:rPr>
                <w:rFonts w:ascii="標楷體" w:eastAsia="標楷體" w:hAnsi="標楷體" w:hint="eastAsia"/>
              </w:rPr>
              <w:t>志工增能</w:t>
            </w:r>
            <w:proofErr w:type="gramEnd"/>
          </w:p>
        </w:tc>
        <w:tc>
          <w:tcPr>
            <w:tcW w:w="3685" w:type="dxa"/>
            <w:vAlign w:val="center"/>
          </w:tcPr>
          <w:p w:rsidR="00B8115D" w:rsidRDefault="00B8115D" w:rsidP="00B8115D">
            <w:pPr>
              <w:widowControl/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E414DF" w:rsidRPr="00B8115D">
              <w:rPr>
                <w:rFonts w:ascii="標楷體" w:eastAsia="標楷體" w:hAnsi="標楷體" w:hint="eastAsia"/>
              </w:rPr>
              <w:t>辦理運動志工與家長志工招募。</w:t>
            </w:r>
          </w:p>
          <w:p w:rsidR="00E414DF" w:rsidRPr="00B8115D" w:rsidRDefault="00B8115D" w:rsidP="00B8115D">
            <w:pPr>
              <w:widowControl/>
              <w:ind w:leftChars="14" w:left="317" w:hangingChars="118" w:hanging="283"/>
              <w:rPr>
                <w:rFonts w:ascii="標楷體" w:eastAsia="標楷體" w:hAnsi="標楷體"/>
              </w:rPr>
            </w:pPr>
            <w:r w:rsidRPr="00B8115D">
              <w:rPr>
                <w:rFonts w:ascii="標楷體" w:eastAsia="標楷體" w:hAnsi="標楷體" w:hint="eastAsia"/>
              </w:rPr>
              <w:t>B.</w:t>
            </w:r>
            <w:r w:rsidR="00E414DF" w:rsidRPr="00B8115D">
              <w:rPr>
                <w:rFonts w:ascii="標楷體" w:eastAsia="標楷體" w:hAnsi="標楷體" w:hint="eastAsia"/>
              </w:rPr>
              <w:t>辦理運動志工及家長志工培訓。</w:t>
            </w:r>
          </w:p>
          <w:p w:rsidR="00E414DF" w:rsidRPr="00B8115D" w:rsidRDefault="00B8115D" w:rsidP="00B8115D">
            <w:pPr>
              <w:widowControl/>
              <w:ind w:leftChars="14" w:left="317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  <w:r w:rsidR="00E414DF" w:rsidRPr="00B8115D">
              <w:rPr>
                <w:rFonts w:ascii="標楷體" w:eastAsia="標楷體" w:hAnsi="標楷體" w:hint="eastAsia"/>
              </w:rPr>
              <w:t>強化家長每週運動應達150分鐘之概念及3Q教材。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  <w:tc>
          <w:tcPr>
            <w:tcW w:w="1701" w:type="dxa"/>
            <w:vAlign w:val="center"/>
          </w:tcPr>
          <w:p w:rsidR="00E414DF" w:rsidRDefault="00CA24C9" w:rsidP="00E414D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E414DF" w:rsidRPr="0023140A" w:rsidTr="00E414DF">
        <w:trPr>
          <w:trHeight w:val="1156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E414DF">
              <w:rPr>
                <w:rFonts w:ascii="標楷體" w:eastAsia="標楷體" w:hAnsi="標楷體" w:hint="eastAsia"/>
              </w:rPr>
              <w:t>結合民間組織資源</w:t>
            </w:r>
          </w:p>
        </w:tc>
        <w:tc>
          <w:tcPr>
            <w:tcW w:w="3685" w:type="dxa"/>
            <w:vAlign w:val="center"/>
          </w:tcPr>
          <w:p w:rsidR="00E414DF" w:rsidRPr="00F63DA7" w:rsidRDefault="00E414DF" w:rsidP="00F63DA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媒合體育運動組織、各縣市體育會入校推廣運動</w:t>
            </w:r>
            <w:r w:rsidR="00E5356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E414DF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  <w:tc>
          <w:tcPr>
            <w:tcW w:w="1701" w:type="dxa"/>
            <w:vAlign w:val="center"/>
          </w:tcPr>
          <w:p w:rsidR="00E414DF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E414DF" w:rsidRPr="0023140A" w:rsidTr="00E414DF">
        <w:trPr>
          <w:trHeight w:val="414"/>
        </w:trPr>
        <w:tc>
          <w:tcPr>
            <w:tcW w:w="817" w:type="dxa"/>
            <w:vMerge w:val="restart"/>
            <w:vAlign w:val="center"/>
          </w:tcPr>
          <w:p w:rsidR="00E414DF" w:rsidRPr="0023140A" w:rsidRDefault="00B8115D" w:rsidP="00A973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414DF" w:rsidRPr="0023140A">
              <w:rPr>
                <w:rFonts w:ascii="標楷體" w:eastAsia="標楷體" w:hAnsi="標楷體" w:hint="eastAsia"/>
              </w:rPr>
              <w:t>教材設施</w:t>
            </w:r>
          </w:p>
        </w:tc>
        <w:tc>
          <w:tcPr>
            <w:tcW w:w="1985" w:type="dxa"/>
            <w:vMerge w:val="restart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E414DF" w:rsidRPr="0023140A">
              <w:rPr>
                <w:rFonts w:ascii="標楷體" w:eastAsia="標楷體" w:hAnsi="標楷體" w:hint="eastAsia"/>
              </w:rPr>
              <w:t>提供樂趣化教材</w:t>
            </w: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建置樂趣化體育教材網。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511DC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</w:tr>
      <w:tr w:rsidR="00E414DF" w:rsidRPr="0023140A" w:rsidTr="00E414DF">
        <w:trPr>
          <w:trHeight w:val="1026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E414DF" w:rsidRPr="0023140A" w:rsidRDefault="00E414DF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E414DF" w:rsidRPr="00BF2B95" w:rsidRDefault="00E414DF" w:rsidP="00BF2B95">
            <w:pPr>
              <w:rPr>
                <w:rFonts w:ascii="標楷體" w:eastAsia="標楷體" w:hAnsi="標楷體"/>
              </w:rPr>
            </w:pPr>
            <w:r w:rsidRPr="00BF2B95">
              <w:rPr>
                <w:rFonts w:ascii="標楷體" w:eastAsia="標楷體" w:hAnsi="標楷體" w:hint="eastAsia"/>
              </w:rPr>
              <w:t>提供多樣化教學方式或教材(如虛擬遊戲)。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511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E414DF" w:rsidRDefault="00E414DF" w:rsidP="00E414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14DF" w:rsidRPr="0023140A" w:rsidTr="00E414DF"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E414DF" w:rsidRPr="0023140A">
              <w:rPr>
                <w:rFonts w:ascii="標楷體" w:eastAsia="標楷體" w:hAnsi="標楷體" w:hint="eastAsia"/>
              </w:rPr>
              <w:t>提供運動套餐選單</w:t>
            </w: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jc w:val="both"/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依據個別學生</w:t>
            </w:r>
            <w:r>
              <w:rPr>
                <w:rFonts w:ascii="標楷體" w:eastAsia="標楷體" w:hAnsi="標楷體" w:hint="eastAsia"/>
              </w:rPr>
              <w:t>狀況</w:t>
            </w:r>
            <w:r w:rsidRPr="00511DCE">
              <w:rPr>
                <w:rFonts w:ascii="標楷體" w:eastAsia="標楷體" w:hAnsi="標楷體" w:hint="eastAsia"/>
              </w:rPr>
              <w:t>提供運動套餐選單。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511DC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414DF" w:rsidRPr="0023140A" w:rsidTr="00E414DF">
        <w:trPr>
          <w:trHeight w:val="381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E414DF" w:rsidRPr="0023140A">
              <w:rPr>
                <w:rFonts w:ascii="標楷體" w:eastAsia="標楷體" w:hAnsi="標楷體" w:hint="eastAsia"/>
              </w:rPr>
              <w:t>利用閒置空間設置樂活運動站</w:t>
            </w: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補助閒置空間設置樂活運動站</w:t>
            </w:r>
            <w:r w:rsidR="00CA24C9" w:rsidRPr="00511DC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511DCE">
            <w:pPr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E414DF" w:rsidRPr="0023140A" w:rsidRDefault="006E4E4A" w:rsidP="00E414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</w:tr>
      <w:tr w:rsidR="00E414DF" w:rsidRPr="0023140A" w:rsidTr="00E414DF">
        <w:trPr>
          <w:trHeight w:val="695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E414DF" w:rsidRPr="0023140A" w:rsidRDefault="00E414DF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調查及申請閒置空間設置樂活運動站。</w:t>
            </w:r>
          </w:p>
        </w:tc>
        <w:tc>
          <w:tcPr>
            <w:tcW w:w="1701" w:type="dxa"/>
            <w:vAlign w:val="center"/>
          </w:tcPr>
          <w:p w:rsidR="00E414DF" w:rsidRPr="0023140A" w:rsidRDefault="006E4E4A" w:rsidP="00511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  <w:tc>
          <w:tcPr>
            <w:tcW w:w="1701" w:type="dxa"/>
            <w:vAlign w:val="center"/>
          </w:tcPr>
          <w:p w:rsidR="00E414DF" w:rsidRPr="0023140A" w:rsidRDefault="006E4E4A" w:rsidP="00E414DF">
            <w:pPr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E414DF" w:rsidRPr="0023140A" w:rsidTr="00E414DF">
        <w:trPr>
          <w:trHeight w:val="348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4DF" w:rsidRPr="0023140A" w:rsidRDefault="00B8115D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="00E414DF" w:rsidRPr="0023140A">
              <w:rPr>
                <w:rFonts w:ascii="標楷體" w:eastAsia="標楷體" w:hAnsi="標楷體" w:hint="eastAsia"/>
              </w:rPr>
              <w:t>支援課後運動社團</w:t>
            </w:r>
            <w:r w:rsidR="00E414DF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jc w:val="both"/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鼓勵學校增設</w:t>
            </w:r>
            <w:r>
              <w:rPr>
                <w:rFonts w:ascii="標楷體" w:eastAsia="標楷體" w:hAnsi="標楷體" w:hint="eastAsia"/>
              </w:rPr>
              <w:t>課後</w:t>
            </w:r>
            <w:r w:rsidRPr="00511DCE">
              <w:rPr>
                <w:rFonts w:ascii="標楷體" w:eastAsia="標楷體" w:hAnsi="標楷體" w:hint="eastAsia"/>
              </w:rPr>
              <w:t>運動社團。</w:t>
            </w:r>
          </w:p>
        </w:tc>
        <w:tc>
          <w:tcPr>
            <w:tcW w:w="1701" w:type="dxa"/>
            <w:vAlign w:val="center"/>
          </w:tcPr>
          <w:p w:rsidR="00E414DF" w:rsidRPr="0023140A" w:rsidRDefault="006E4E4A" w:rsidP="00511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  <w:tc>
          <w:tcPr>
            <w:tcW w:w="1701" w:type="dxa"/>
            <w:vAlign w:val="center"/>
          </w:tcPr>
          <w:p w:rsidR="00E414DF" w:rsidRPr="0023140A" w:rsidRDefault="006E4E4A" w:rsidP="00E414DF">
            <w:pPr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E414DF" w:rsidRPr="0023140A" w:rsidTr="00E414DF">
        <w:trPr>
          <w:trHeight w:val="546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E414DF" w:rsidRPr="0023140A" w:rsidRDefault="00E414DF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jc w:val="both"/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運動志工駐校協助，提供相關技術支援，並協助學生參與運動。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6E4E4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各大專校院</w:t>
            </w:r>
            <w:r w:rsidR="006E4E4A">
              <w:rPr>
                <w:rFonts w:ascii="標楷體" w:eastAsia="標楷體" w:hAnsi="標楷體" w:hint="eastAsia"/>
              </w:rPr>
              <w:t>、各縣市政府</w:t>
            </w:r>
          </w:p>
        </w:tc>
        <w:tc>
          <w:tcPr>
            <w:tcW w:w="1701" w:type="dxa"/>
            <w:vAlign w:val="center"/>
          </w:tcPr>
          <w:p w:rsidR="00E414DF" w:rsidRPr="0023140A" w:rsidRDefault="006E4E4A" w:rsidP="00E414D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E414DF" w:rsidRPr="0023140A" w:rsidTr="00E414DF">
        <w:trPr>
          <w:trHeight w:val="313"/>
        </w:trPr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E414DF" w:rsidRPr="0023140A" w:rsidRDefault="00E414DF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jc w:val="both"/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增加多樣化功能性課後運動社團。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511DC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414DF" w:rsidRPr="0023140A" w:rsidTr="00E414DF"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414DF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</w:t>
            </w:r>
            <w:r w:rsidR="00B8115D">
              <w:rPr>
                <w:rFonts w:ascii="標楷體" w:eastAsia="標楷體" w:hAnsi="標楷體" w:hint="eastAsia"/>
              </w:rPr>
              <w:t>)</w:t>
            </w:r>
            <w:r w:rsidR="00E414DF">
              <w:rPr>
                <w:rFonts w:ascii="標楷體" w:eastAsia="標楷體" w:hAnsi="標楷體" w:hint="eastAsia"/>
              </w:rPr>
              <w:t>結合</w:t>
            </w:r>
            <w:r w:rsidR="00E414DF" w:rsidRPr="0023140A">
              <w:rPr>
                <w:rFonts w:ascii="標楷體" w:eastAsia="標楷體" w:hAnsi="標楷體" w:hint="eastAsia"/>
              </w:rPr>
              <w:t>網路</w:t>
            </w:r>
            <w:r w:rsidR="00E414DF">
              <w:rPr>
                <w:rFonts w:ascii="標楷體" w:eastAsia="標楷體" w:hAnsi="標楷體" w:hint="eastAsia"/>
              </w:rPr>
              <w:t>多元學校</w:t>
            </w:r>
            <w:r w:rsidR="00E414DF" w:rsidRPr="0023140A">
              <w:rPr>
                <w:rFonts w:ascii="標楷體" w:eastAsia="標楷體" w:hAnsi="標楷體" w:hint="eastAsia"/>
              </w:rPr>
              <w:t>平</w:t>
            </w:r>
            <w:proofErr w:type="gramStart"/>
            <w:r w:rsidR="00B8115D">
              <w:rPr>
                <w:rFonts w:ascii="標楷體" w:eastAsia="標楷體" w:hAnsi="標楷體" w:hint="eastAsia"/>
              </w:rPr>
              <w:t>臺</w:t>
            </w:r>
            <w:proofErr w:type="gramEnd"/>
            <w:r w:rsidR="00E414DF" w:rsidRPr="0023140A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685" w:type="dxa"/>
            <w:vAlign w:val="center"/>
          </w:tcPr>
          <w:p w:rsidR="00E414DF" w:rsidRPr="00511DCE" w:rsidRDefault="00E414DF" w:rsidP="00511DC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既有網站增設教師互動功能</w:t>
            </w:r>
            <w:r w:rsidR="00E5356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E414DF" w:rsidRDefault="00E414DF" w:rsidP="00511D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教育部體育署</w:t>
            </w:r>
          </w:p>
          <w:p w:rsidR="00E414DF" w:rsidRPr="0023140A" w:rsidRDefault="00E414DF" w:rsidP="00511D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國家教育研究院</w:t>
            </w:r>
          </w:p>
        </w:tc>
        <w:tc>
          <w:tcPr>
            <w:tcW w:w="1701" w:type="dxa"/>
            <w:vAlign w:val="center"/>
          </w:tcPr>
          <w:p w:rsidR="00E414DF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414DF" w:rsidRPr="0023140A" w:rsidTr="00E414DF">
        <w:tc>
          <w:tcPr>
            <w:tcW w:w="817" w:type="dxa"/>
            <w:vMerge/>
            <w:vAlign w:val="center"/>
          </w:tcPr>
          <w:p w:rsidR="00E414DF" w:rsidRPr="0023140A" w:rsidRDefault="00E414DF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E414DF" w:rsidRDefault="00E414DF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E414DF" w:rsidRPr="00511DCE" w:rsidRDefault="00E414DF" w:rsidP="00C6793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提供具體實施作法教材於｢愛學網｣、｢體育課好好玩｣等網站</w:t>
            </w:r>
            <w:r w:rsidR="00CA24C9" w:rsidRPr="00511DC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C6793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E414DF" w:rsidRPr="0023140A" w:rsidRDefault="00E414DF" w:rsidP="00E414D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E4E4A" w:rsidRPr="0023140A" w:rsidTr="006E4E4A">
        <w:trPr>
          <w:trHeight w:val="562"/>
        </w:trPr>
        <w:tc>
          <w:tcPr>
            <w:tcW w:w="817" w:type="dxa"/>
            <w:vMerge w:val="restart"/>
            <w:vAlign w:val="center"/>
          </w:tcPr>
          <w:p w:rsidR="006E4E4A" w:rsidRPr="0023140A" w:rsidRDefault="00E46D7F" w:rsidP="00A973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E4E4A" w:rsidRPr="0023140A">
              <w:rPr>
                <w:rFonts w:ascii="標楷體" w:eastAsia="標楷體" w:hAnsi="標楷體" w:hint="eastAsia"/>
              </w:rPr>
              <w:t>活動規劃</w:t>
            </w:r>
          </w:p>
        </w:tc>
        <w:tc>
          <w:tcPr>
            <w:tcW w:w="1985" w:type="dxa"/>
            <w:vMerge w:val="restart"/>
            <w:vAlign w:val="center"/>
          </w:tcPr>
          <w:p w:rsidR="006E4E4A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6E4E4A" w:rsidRPr="0023140A">
              <w:rPr>
                <w:rFonts w:ascii="標楷體" w:eastAsia="標楷體" w:hAnsi="標楷體" w:hint="eastAsia"/>
              </w:rPr>
              <w:t>晨間、課間及課後運動</w:t>
            </w:r>
          </w:p>
        </w:tc>
        <w:tc>
          <w:tcPr>
            <w:tcW w:w="3685" w:type="dxa"/>
            <w:vAlign w:val="center"/>
          </w:tcPr>
          <w:p w:rsidR="006E4E4A" w:rsidRPr="00511DCE" w:rsidRDefault="006E4E4A" w:rsidP="00A46AFD">
            <w:pPr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大學主動支援所在縣市之</w:t>
            </w:r>
            <w:r w:rsidR="00A46AFD">
              <w:rPr>
                <w:rFonts w:ascii="標楷體" w:eastAsia="標楷體" w:hAnsi="標楷體" w:hint="eastAsia"/>
              </w:rPr>
              <w:t>專科、</w:t>
            </w:r>
            <w:r w:rsidRPr="00511DCE">
              <w:rPr>
                <w:rFonts w:ascii="標楷體" w:eastAsia="標楷體" w:hAnsi="標楷體" w:hint="eastAsia"/>
              </w:rPr>
              <w:t>高中以下</w:t>
            </w:r>
            <w:r>
              <w:rPr>
                <w:rFonts w:ascii="標楷體" w:eastAsia="標楷體" w:hAnsi="標楷體" w:hint="eastAsia"/>
              </w:rPr>
              <w:t>各級</w:t>
            </w:r>
            <w:r w:rsidRPr="00511DCE">
              <w:rPr>
                <w:rFonts w:ascii="標楷體" w:eastAsia="標楷體" w:hAnsi="標楷體" w:hint="eastAsia"/>
              </w:rPr>
              <w:t>學校。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511DC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各大專校院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E4E4A" w:rsidRPr="0023140A" w:rsidTr="006E4E4A">
        <w:trPr>
          <w:trHeight w:val="497"/>
        </w:trPr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E4E4A" w:rsidRPr="0023140A" w:rsidRDefault="006E4E4A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6E4E4A" w:rsidRPr="00511DCE" w:rsidRDefault="006E4E4A" w:rsidP="00511DCE">
            <w:pPr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校內</w:t>
            </w:r>
            <w:r w:rsidRPr="00511DCE">
              <w:rPr>
                <w:rFonts w:ascii="標楷體" w:eastAsia="標楷體" w:hAnsi="標楷體" w:hint="eastAsia"/>
              </w:rPr>
              <w:t>運動時間、項目、場地。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8A08F4">
            <w:pPr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E4A" w:rsidRPr="0023140A" w:rsidTr="006E4E4A"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6E4E4A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6E4E4A" w:rsidRPr="0023140A">
              <w:rPr>
                <w:rFonts w:ascii="標楷體" w:eastAsia="標楷體" w:hAnsi="標楷體" w:hint="eastAsia"/>
              </w:rPr>
              <w:t>彈性課程及綜合活動時間實施體育活動</w:t>
            </w:r>
          </w:p>
        </w:tc>
        <w:tc>
          <w:tcPr>
            <w:tcW w:w="3685" w:type="dxa"/>
            <w:vAlign w:val="center"/>
          </w:tcPr>
          <w:p w:rsidR="006E4E4A" w:rsidRPr="00E46D7F" w:rsidRDefault="00E46D7F" w:rsidP="00E46D7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6E4E4A" w:rsidRPr="00E46D7F">
              <w:rPr>
                <w:rFonts w:ascii="標楷體" w:eastAsia="標楷體" w:hAnsi="標楷體" w:hint="eastAsia"/>
              </w:rPr>
              <w:t>實施共同體育活動</w:t>
            </w:r>
            <w:r w:rsidR="00CA24C9" w:rsidRPr="00E46D7F">
              <w:rPr>
                <w:rFonts w:ascii="標楷體" w:eastAsia="標楷體" w:hAnsi="標楷體" w:hint="eastAsia"/>
              </w:rPr>
              <w:t>。</w:t>
            </w:r>
          </w:p>
          <w:p w:rsidR="006E4E4A" w:rsidRPr="00E46D7F" w:rsidRDefault="00E46D7F" w:rsidP="00E46D7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="006E4E4A" w:rsidRPr="00E46D7F">
              <w:rPr>
                <w:rFonts w:ascii="標楷體" w:eastAsia="標楷體" w:hAnsi="標楷體" w:hint="eastAsia"/>
              </w:rPr>
              <w:t>辦理班際普及化運動競賽。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8A08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E4E4A" w:rsidRPr="0023140A" w:rsidTr="006E4E4A">
        <w:trPr>
          <w:trHeight w:val="762"/>
        </w:trPr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4E4A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6E4E4A" w:rsidRPr="0023140A">
              <w:rPr>
                <w:rFonts w:ascii="標楷體" w:eastAsia="標楷體" w:hAnsi="標楷體" w:hint="eastAsia"/>
              </w:rPr>
              <w:t>國中、小學普及化運動</w:t>
            </w:r>
          </w:p>
        </w:tc>
        <w:tc>
          <w:tcPr>
            <w:tcW w:w="3685" w:type="dxa"/>
            <w:vAlign w:val="center"/>
          </w:tcPr>
          <w:p w:rsidR="006E4E4A" w:rsidRPr="00511DCE" w:rsidRDefault="006E4E4A" w:rsidP="006E4E4A">
            <w:pPr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 w:hint="eastAsia"/>
              </w:rPr>
              <w:t>普及化運動</w:t>
            </w:r>
            <w:r w:rsidRPr="00511DCE">
              <w:rPr>
                <w:rFonts w:ascii="標楷體" w:eastAsia="標楷體" w:hAnsi="標楷體" w:hint="eastAsia"/>
              </w:rPr>
              <w:t>全國決賽</w:t>
            </w:r>
            <w:r w:rsidR="00CA24C9" w:rsidRPr="00511DC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E5356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</w:tr>
      <w:tr w:rsidR="006E4E4A" w:rsidRPr="0023140A" w:rsidTr="006E4E4A">
        <w:trPr>
          <w:trHeight w:val="393"/>
        </w:trPr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E4E4A" w:rsidRPr="0023140A" w:rsidRDefault="006E4E4A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6E4E4A" w:rsidRPr="00511DCE" w:rsidRDefault="006E4E4A" w:rsidP="00547F26">
            <w:pPr>
              <w:rPr>
                <w:rFonts w:ascii="標楷體" w:eastAsia="標楷體" w:hAnsi="標楷體"/>
              </w:rPr>
            </w:pPr>
            <w:r w:rsidRPr="00511DCE"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 w:hint="eastAsia"/>
              </w:rPr>
              <w:t>普及化運動</w:t>
            </w:r>
            <w:r w:rsidRPr="00511DCE">
              <w:rPr>
                <w:rFonts w:ascii="標楷體" w:eastAsia="標楷體" w:hAnsi="標楷體" w:hint="eastAsia"/>
              </w:rPr>
              <w:t>縣市</w:t>
            </w:r>
            <w:r w:rsidR="00547F26">
              <w:rPr>
                <w:rFonts w:ascii="標楷體" w:eastAsia="標楷體" w:hAnsi="標楷體" w:hint="eastAsia"/>
              </w:rPr>
              <w:t>複</w:t>
            </w:r>
            <w:r w:rsidRPr="00511DCE">
              <w:rPr>
                <w:rFonts w:ascii="標楷體" w:eastAsia="標楷體" w:hAnsi="標楷體" w:hint="eastAsia"/>
              </w:rPr>
              <w:t>賽。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各縣市政府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6E4E4A" w:rsidRPr="0023140A" w:rsidTr="006E4E4A">
        <w:trPr>
          <w:trHeight w:val="1390"/>
        </w:trPr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E4E4A" w:rsidRPr="0023140A" w:rsidRDefault="006E4E4A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6E4E4A" w:rsidRPr="00BF2B95" w:rsidRDefault="006E4E4A" w:rsidP="00547F2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辦理普及化運動校內預賽(</w:t>
            </w:r>
            <w:r w:rsidRPr="00BF2B95">
              <w:rPr>
                <w:rFonts w:ascii="標楷體" w:eastAsia="標楷體" w:hAnsi="標楷體" w:hint="eastAsia"/>
              </w:rPr>
              <w:t>參考項目包含：1-4年級健身操、3-</w:t>
            </w:r>
            <w:r w:rsidR="00547F26">
              <w:rPr>
                <w:rFonts w:ascii="標楷體" w:eastAsia="標楷體" w:hAnsi="標楷體" w:hint="eastAsia"/>
              </w:rPr>
              <w:t>6</w:t>
            </w:r>
            <w:r w:rsidRPr="00BF2B95">
              <w:rPr>
                <w:rFonts w:ascii="標楷體" w:eastAsia="標楷體" w:hAnsi="標楷體" w:hint="eastAsia"/>
              </w:rPr>
              <w:t>年級樂</w:t>
            </w:r>
            <w:proofErr w:type="gramStart"/>
            <w:r w:rsidRPr="00BF2B95">
              <w:rPr>
                <w:rFonts w:ascii="標楷體" w:eastAsia="標楷體" w:hAnsi="標楷體" w:hint="eastAsia"/>
              </w:rPr>
              <w:t>樂</w:t>
            </w:r>
            <w:proofErr w:type="gramEnd"/>
            <w:r w:rsidRPr="00BF2B95">
              <w:rPr>
                <w:rFonts w:ascii="標楷體" w:eastAsia="標楷體" w:hAnsi="標楷體" w:hint="eastAsia"/>
              </w:rPr>
              <w:t>棒球、1-6年級樂</w:t>
            </w:r>
            <w:proofErr w:type="gramStart"/>
            <w:r w:rsidRPr="00BF2B95">
              <w:rPr>
                <w:rFonts w:ascii="標楷體" w:eastAsia="標楷體" w:hAnsi="標楷體" w:hint="eastAsia"/>
              </w:rPr>
              <w:t>樂</w:t>
            </w:r>
            <w:proofErr w:type="gramEnd"/>
            <w:r w:rsidRPr="00BF2B95">
              <w:rPr>
                <w:rFonts w:ascii="標楷體" w:eastAsia="標楷體" w:hAnsi="標楷體" w:hint="eastAsia"/>
              </w:rPr>
              <w:t>足球、</w:t>
            </w:r>
            <w:r w:rsidR="00547F26">
              <w:rPr>
                <w:rFonts w:ascii="標楷體" w:eastAsia="標楷體" w:hAnsi="標楷體" w:hint="eastAsia"/>
              </w:rPr>
              <w:t>國中7</w:t>
            </w:r>
            <w:r w:rsidRPr="00BF2B95">
              <w:rPr>
                <w:rFonts w:ascii="標楷體" w:eastAsia="標楷體" w:hAnsi="標楷體" w:hint="eastAsia"/>
              </w:rPr>
              <w:t>-9年級大隊接力等</w:t>
            </w:r>
            <w:r>
              <w:rPr>
                <w:rFonts w:ascii="標楷體" w:eastAsia="標楷體" w:hAnsi="標楷體" w:hint="eastAsia"/>
              </w:rPr>
              <w:t>)</w:t>
            </w:r>
            <w:r w:rsidRPr="00BF2B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BF2B9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F651A" w:rsidRPr="0023140A" w:rsidTr="00B8115D">
        <w:trPr>
          <w:trHeight w:val="1440"/>
        </w:trPr>
        <w:tc>
          <w:tcPr>
            <w:tcW w:w="817" w:type="dxa"/>
            <w:vMerge/>
            <w:vAlign w:val="center"/>
          </w:tcPr>
          <w:p w:rsidR="001F651A" w:rsidRPr="0023140A" w:rsidRDefault="001F651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F651A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="001F651A" w:rsidRPr="0023140A">
              <w:rPr>
                <w:rFonts w:ascii="標楷體" w:eastAsia="標楷體" w:hAnsi="標楷體" w:hint="eastAsia"/>
              </w:rPr>
              <w:t>跳繩等多元化活動項目</w:t>
            </w:r>
          </w:p>
        </w:tc>
        <w:tc>
          <w:tcPr>
            <w:tcW w:w="3685" w:type="dxa"/>
            <w:vAlign w:val="center"/>
          </w:tcPr>
          <w:p w:rsidR="001F651A" w:rsidRPr="00BF2B95" w:rsidRDefault="00E46D7F" w:rsidP="00E46D7F">
            <w:pPr>
              <w:ind w:leftChars="14" w:left="317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1F651A">
              <w:rPr>
                <w:rFonts w:ascii="標楷體" w:eastAsia="標楷體" w:hAnsi="標楷體" w:hint="eastAsia"/>
              </w:rPr>
              <w:t>.</w:t>
            </w:r>
            <w:r w:rsidR="001F651A" w:rsidRPr="00BF2B95">
              <w:rPr>
                <w:rFonts w:ascii="標楷體" w:eastAsia="標楷體" w:hAnsi="標楷體" w:hint="eastAsia"/>
              </w:rPr>
              <w:t>辦理體操、跳繩、跑步等多元活動項目教材設計與研習。</w:t>
            </w:r>
          </w:p>
          <w:p w:rsidR="001F651A" w:rsidRPr="00BF2B95" w:rsidRDefault="00E46D7F" w:rsidP="00E46D7F">
            <w:pPr>
              <w:ind w:leftChars="14" w:left="317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="001F651A">
              <w:rPr>
                <w:rFonts w:ascii="標楷體" w:eastAsia="標楷體" w:hAnsi="標楷體" w:hint="eastAsia"/>
              </w:rPr>
              <w:t>.</w:t>
            </w:r>
            <w:r w:rsidR="001F651A" w:rsidRPr="00BF2B95">
              <w:rPr>
                <w:rFonts w:ascii="標楷體" w:eastAsia="標楷體" w:hAnsi="標楷體" w:hint="eastAsia"/>
              </w:rPr>
              <w:t>結合99體育日</w:t>
            </w:r>
            <w:r w:rsidR="001F651A">
              <w:rPr>
                <w:rFonts w:ascii="標楷體" w:eastAsia="標楷體" w:hAnsi="標楷體" w:hint="eastAsia"/>
              </w:rPr>
              <w:t>辦理全國性焦點活動</w:t>
            </w:r>
            <w:r w:rsidR="00CA24C9" w:rsidRPr="00511DC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1F651A" w:rsidRPr="0023140A" w:rsidRDefault="001F651A" w:rsidP="001F65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1F651A" w:rsidRPr="0023140A" w:rsidRDefault="001F651A" w:rsidP="001F651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</w:tr>
      <w:tr w:rsidR="006E4E4A" w:rsidRPr="0023140A" w:rsidTr="00E46D7F">
        <w:trPr>
          <w:trHeight w:val="541"/>
        </w:trPr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6E4E4A" w:rsidRPr="0023140A" w:rsidRDefault="006E4E4A" w:rsidP="00B81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6E4E4A" w:rsidRPr="00BF2B95" w:rsidRDefault="006E4E4A" w:rsidP="00BF2B95">
            <w:pPr>
              <w:jc w:val="both"/>
              <w:rPr>
                <w:rFonts w:ascii="標楷體" w:eastAsia="標楷體" w:hAnsi="標楷體"/>
              </w:rPr>
            </w:pPr>
            <w:r w:rsidRPr="00BF2B95"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 w:hint="eastAsia"/>
              </w:rPr>
              <w:t>各校體育日</w:t>
            </w:r>
            <w:r w:rsidRPr="00BF2B95">
              <w:rPr>
                <w:rFonts w:ascii="標楷體" w:eastAsia="標楷體" w:hAnsi="標楷體" w:hint="eastAsia"/>
              </w:rPr>
              <w:t>活動</w:t>
            </w:r>
            <w:r w:rsidR="00500689">
              <w:rPr>
                <w:rFonts w:ascii="標楷體" w:eastAsia="標楷體" w:hAnsi="標楷體" w:hint="eastAsia"/>
              </w:rPr>
              <w:t>(運動賽會)</w:t>
            </w:r>
            <w:r w:rsidRPr="00BF2B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6E4E4A" w:rsidRDefault="006E4E4A" w:rsidP="008A08F4">
            <w:pPr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E4A" w:rsidRPr="0023140A" w:rsidTr="006E4E4A"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6E4E4A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6E4E4A" w:rsidRPr="0023140A">
              <w:rPr>
                <w:rFonts w:ascii="標楷體" w:eastAsia="標楷體" w:hAnsi="標楷體" w:hint="eastAsia"/>
              </w:rPr>
              <w:t>辦理</w:t>
            </w:r>
            <w:proofErr w:type="gramStart"/>
            <w:r w:rsidR="006E4E4A" w:rsidRPr="0023140A">
              <w:rPr>
                <w:rFonts w:ascii="標楷體" w:eastAsia="標楷體" w:hAnsi="標楷體" w:hint="eastAsia"/>
              </w:rPr>
              <w:t>校內班際</w:t>
            </w:r>
            <w:proofErr w:type="gramEnd"/>
            <w:r w:rsidR="006E4E4A" w:rsidRPr="0023140A">
              <w:rPr>
                <w:rFonts w:ascii="標楷體" w:eastAsia="標楷體" w:hAnsi="標楷體" w:hint="eastAsia"/>
              </w:rPr>
              <w:t>運動聯賽</w:t>
            </w:r>
          </w:p>
        </w:tc>
        <w:tc>
          <w:tcPr>
            <w:tcW w:w="3685" w:type="dxa"/>
            <w:vAlign w:val="center"/>
          </w:tcPr>
          <w:p w:rsidR="006E4E4A" w:rsidRPr="00BF2B95" w:rsidRDefault="006E4E4A" w:rsidP="00BF2B95">
            <w:pPr>
              <w:widowControl/>
              <w:rPr>
                <w:rFonts w:ascii="標楷體" w:eastAsia="標楷體" w:hAnsi="標楷體"/>
              </w:rPr>
            </w:pPr>
            <w:r w:rsidRPr="00BF2B95">
              <w:rPr>
                <w:rFonts w:ascii="標楷體" w:eastAsia="標楷體" w:hAnsi="標楷體" w:hint="eastAsia"/>
              </w:rPr>
              <w:t>各校辦理</w:t>
            </w:r>
            <w:proofErr w:type="gramStart"/>
            <w:r w:rsidRPr="00BF2B95">
              <w:rPr>
                <w:rFonts w:ascii="標楷體" w:eastAsia="標楷體" w:hAnsi="標楷體" w:hint="eastAsia"/>
              </w:rPr>
              <w:t>校內班際</w:t>
            </w:r>
            <w:proofErr w:type="gramEnd"/>
            <w:r w:rsidRPr="00BF2B95">
              <w:rPr>
                <w:rFonts w:ascii="標楷體" w:eastAsia="標楷體" w:hAnsi="標楷體" w:hint="eastAsia"/>
              </w:rPr>
              <w:t>運動聯賽。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8A08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E4E4A" w:rsidRPr="0023140A" w:rsidTr="006E4E4A">
        <w:trPr>
          <w:trHeight w:val="514"/>
        </w:trPr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6E4E4A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</w:t>
            </w:r>
            <w:r w:rsidR="006E4E4A" w:rsidRPr="0023140A">
              <w:rPr>
                <w:rFonts w:ascii="標楷體" w:eastAsia="標楷體" w:hAnsi="標楷體" w:hint="eastAsia"/>
              </w:rPr>
              <w:t>運動社團</w:t>
            </w:r>
            <w:r w:rsidR="006E4E4A">
              <w:rPr>
                <w:rFonts w:ascii="標楷體" w:eastAsia="標楷體" w:hAnsi="標楷體" w:hint="eastAsia"/>
              </w:rPr>
              <w:t>協助</w:t>
            </w:r>
            <w:r w:rsidR="006E4E4A" w:rsidRPr="0023140A">
              <w:rPr>
                <w:rFonts w:ascii="標楷體" w:eastAsia="標楷體" w:hAnsi="標楷體" w:hint="eastAsia"/>
              </w:rPr>
              <w:t>辦理活動</w:t>
            </w:r>
          </w:p>
        </w:tc>
        <w:tc>
          <w:tcPr>
            <w:tcW w:w="3685" w:type="dxa"/>
            <w:vAlign w:val="center"/>
          </w:tcPr>
          <w:p w:rsidR="006E4E4A" w:rsidRPr="00BF2B95" w:rsidRDefault="006E4E4A" w:rsidP="00BF2B95">
            <w:pPr>
              <w:rPr>
                <w:rFonts w:ascii="標楷體" w:eastAsia="標楷體" w:hAnsi="標楷體"/>
              </w:rPr>
            </w:pPr>
            <w:r w:rsidRPr="00BF2B95">
              <w:rPr>
                <w:rFonts w:ascii="標楷體" w:eastAsia="標楷體" w:hAnsi="標楷體" w:hint="eastAsia"/>
              </w:rPr>
              <w:t>運動社團協助辦理</w:t>
            </w:r>
            <w:proofErr w:type="gramStart"/>
            <w:r w:rsidRPr="00BF2B95">
              <w:rPr>
                <w:rFonts w:ascii="標楷體" w:eastAsia="標楷體" w:hAnsi="標楷體" w:hint="eastAsia"/>
              </w:rPr>
              <w:t>校內班際</w:t>
            </w:r>
            <w:proofErr w:type="gramEnd"/>
            <w:r w:rsidRPr="00BF2B95">
              <w:rPr>
                <w:rFonts w:ascii="標楷體" w:eastAsia="標楷體" w:hAnsi="標楷體" w:hint="eastAsia"/>
              </w:rPr>
              <w:t>運動聯賽之賽</w:t>
            </w:r>
            <w:proofErr w:type="gramStart"/>
            <w:r w:rsidRPr="00BF2B95">
              <w:rPr>
                <w:rFonts w:ascii="標楷體" w:eastAsia="標楷體" w:hAnsi="標楷體" w:hint="eastAsia"/>
              </w:rPr>
              <w:t>務</w:t>
            </w:r>
            <w:proofErr w:type="gramEnd"/>
            <w:r w:rsidRPr="00BF2B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8A08F4">
            <w:pPr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E4A" w:rsidRPr="0023140A" w:rsidTr="00951C5F">
        <w:tc>
          <w:tcPr>
            <w:tcW w:w="817" w:type="dxa"/>
            <w:vMerge w:val="restart"/>
            <w:vAlign w:val="center"/>
          </w:tcPr>
          <w:p w:rsidR="006E4E4A" w:rsidRPr="0023140A" w:rsidRDefault="00B50DDD" w:rsidP="00A9736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E4E4A" w:rsidRPr="0023140A">
              <w:rPr>
                <w:rFonts w:ascii="標楷體" w:eastAsia="標楷體" w:hAnsi="標楷體" w:hint="eastAsia"/>
              </w:rPr>
              <w:t>資訊宣導</w:t>
            </w:r>
          </w:p>
        </w:tc>
        <w:tc>
          <w:tcPr>
            <w:tcW w:w="1985" w:type="dxa"/>
            <w:vAlign w:val="center"/>
          </w:tcPr>
          <w:p w:rsidR="006E4E4A" w:rsidRPr="0023140A" w:rsidRDefault="00E46D7F" w:rsidP="00B8115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6E4E4A" w:rsidRPr="0023140A">
              <w:rPr>
                <w:rFonts w:ascii="標楷體" w:eastAsia="標楷體" w:hAnsi="標楷體" w:hint="eastAsia"/>
              </w:rPr>
              <w:t>利用媒體廣為宣傳</w:t>
            </w:r>
          </w:p>
        </w:tc>
        <w:tc>
          <w:tcPr>
            <w:tcW w:w="3685" w:type="dxa"/>
            <w:vAlign w:val="center"/>
          </w:tcPr>
          <w:p w:rsidR="006E4E4A" w:rsidRPr="00E46D7F" w:rsidRDefault="00E46D7F" w:rsidP="00E46D7F">
            <w:pPr>
              <w:ind w:leftChars="14" w:left="317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6E4E4A" w:rsidRPr="00E46D7F">
              <w:rPr>
                <w:rFonts w:ascii="標楷體" w:eastAsia="標楷體" w:hAnsi="標楷體" w:hint="eastAsia"/>
              </w:rPr>
              <w:t>選擇學生喜愛的明星</w:t>
            </w:r>
            <w:r w:rsidR="00A46AFD">
              <w:rPr>
                <w:rFonts w:ascii="標楷體" w:eastAsia="標楷體" w:hAnsi="標楷體" w:hint="eastAsia"/>
              </w:rPr>
              <w:t>或運動選手</w:t>
            </w:r>
            <w:r w:rsidR="006E4E4A" w:rsidRPr="00E46D7F">
              <w:rPr>
                <w:rFonts w:ascii="標楷體" w:eastAsia="標楷體" w:hAnsi="標楷體" w:hint="eastAsia"/>
              </w:rPr>
              <w:t>，結合活動主題，為活動代言。</w:t>
            </w:r>
          </w:p>
          <w:p w:rsidR="006E4E4A" w:rsidRPr="00E46D7F" w:rsidRDefault="00E46D7F" w:rsidP="00E46D7F">
            <w:pPr>
              <w:ind w:leftChars="14" w:left="317" w:hangingChars="118" w:hanging="283"/>
              <w:jc w:val="both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B.</w:t>
            </w:r>
            <w:r w:rsidR="006E4E4A" w:rsidRPr="00E46D7F">
              <w:rPr>
                <w:rFonts w:ascii="標楷體" w:eastAsia="標楷體" w:hAnsi="標楷體" w:hint="eastAsia"/>
              </w:rPr>
              <w:t>活動標語甄選及宣導。</w:t>
            </w:r>
          </w:p>
          <w:p w:rsidR="006E4E4A" w:rsidRPr="00E46D7F" w:rsidRDefault="00E46D7F" w:rsidP="00E46D7F">
            <w:pPr>
              <w:ind w:leftChars="14" w:left="317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C.</w:t>
            </w:r>
            <w:r w:rsidR="006E4E4A" w:rsidRPr="00E46D7F">
              <w:rPr>
                <w:rFonts w:ascii="標楷體" w:eastAsia="標楷體" w:hAnsi="標楷體" w:hint="eastAsia"/>
              </w:rPr>
              <w:t>邀請媒體報導典範學校活動成果。</w:t>
            </w:r>
          </w:p>
          <w:p w:rsidR="006E4E4A" w:rsidRPr="00E46D7F" w:rsidRDefault="00E46D7F" w:rsidP="00E46D7F">
            <w:pPr>
              <w:ind w:leftChars="14" w:left="317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</w:t>
            </w:r>
            <w:r w:rsidR="006E4E4A" w:rsidRPr="00E46D7F">
              <w:rPr>
                <w:rFonts w:ascii="標楷體" w:eastAsia="標楷體" w:hAnsi="標楷體" w:hint="eastAsia"/>
              </w:rPr>
              <w:t>配合SSU大專學生運動記者宣傳。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C6793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lastRenderedPageBreak/>
              <w:t>教育部體育署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各縣市政府、各級學校</w:t>
            </w:r>
          </w:p>
        </w:tc>
      </w:tr>
      <w:tr w:rsidR="006E4E4A" w:rsidRPr="0023140A" w:rsidTr="00951C5F">
        <w:tc>
          <w:tcPr>
            <w:tcW w:w="817" w:type="dxa"/>
            <w:vMerge/>
            <w:vAlign w:val="center"/>
          </w:tcPr>
          <w:p w:rsidR="006E4E4A" w:rsidRPr="0023140A" w:rsidRDefault="006E4E4A" w:rsidP="00A973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6E4E4A" w:rsidRPr="0023140A" w:rsidRDefault="00E46D7F" w:rsidP="00E46D7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6E4E4A" w:rsidRPr="0023140A">
              <w:rPr>
                <w:rFonts w:ascii="標楷體" w:eastAsia="標楷體" w:hAnsi="標楷體" w:hint="eastAsia"/>
              </w:rPr>
              <w:t>提供運動資訊</w:t>
            </w:r>
          </w:p>
        </w:tc>
        <w:tc>
          <w:tcPr>
            <w:tcW w:w="3685" w:type="dxa"/>
            <w:vAlign w:val="center"/>
          </w:tcPr>
          <w:p w:rsidR="006E4E4A" w:rsidRPr="00E46D7F" w:rsidRDefault="00E46D7F" w:rsidP="00E46D7F">
            <w:pPr>
              <w:widowControl/>
              <w:ind w:leftChars="14" w:left="317" w:hangingChars="118" w:hanging="283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A.</w:t>
            </w:r>
            <w:proofErr w:type="gramStart"/>
            <w:r w:rsidR="006E4E4A" w:rsidRPr="00E46D7F">
              <w:rPr>
                <w:rFonts w:ascii="標楷體" w:eastAsia="標楷體" w:hAnsi="標楷體" w:hint="eastAsia"/>
              </w:rPr>
              <w:t>本署網站</w:t>
            </w:r>
            <w:proofErr w:type="gramEnd"/>
            <w:r w:rsidR="006E4E4A" w:rsidRPr="00E46D7F">
              <w:rPr>
                <w:rFonts w:ascii="標楷體" w:eastAsia="標楷體" w:hAnsi="標楷體" w:hint="eastAsia"/>
              </w:rPr>
              <w:t>提供相關</w:t>
            </w:r>
            <w:r w:rsidR="00CA24C9" w:rsidRPr="00E46D7F">
              <w:rPr>
                <w:rFonts w:ascii="標楷體" w:eastAsia="標楷體" w:hAnsi="標楷體" w:hint="eastAsia"/>
              </w:rPr>
              <w:t>資訊，如聰明學習靠運動相關資訊、規律運動概念、運動安全相關資訊。</w:t>
            </w:r>
          </w:p>
          <w:p w:rsidR="006E4E4A" w:rsidRPr="00E46D7F" w:rsidRDefault="00E46D7F" w:rsidP="00E46D7F">
            <w:pPr>
              <w:widowControl/>
              <w:ind w:leftChars="14" w:left="317" w:hangingChars="118" w:hanging="283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B.</w:t>
            </w:r>
            <w:r w:rsidR="006E4E4A" w:rsidRPr="00E46D7F">
              <w:rPr>
                <w:rFonts w:ascii="標楷體" w:eastAsia="標楷體" w:hAnsi="標楷體" w:hint="eastAsia"/>
              </w:rPr>
              <w:t>將運動及方案相關影片上傳至</w:t>
            </w:r>
            <w:proofErr w:type="spellStart"/>
            <w:r w:rsidR="006E4E4A" w:rsidRPr="00E46D7F">
              <w:rPr>
                <w:rFonts w:ascii="標楷體" w:eastAsia="標楷體" w:hAnsi="標楷體" w:hint="eastAsia"/>
              </w:rPr>
              <w:t>Youtube</w:t>
            </w:r>
            <w:proofErr w:type="spellEnd"/>
            <w:r w:rsidR="006E4E4A" w:rsidRPr="00E46D7F">
              <w:rPr>
                <w:rFonts w:ascii="標楷體" w:eastAsia="標楷體" w:hAnsi="標楷體" w:hint="eastAsia"/>
              </w:rPr>
              <w:t>供學生參考。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C6793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</w:p>
        </w:tc>
        <w:tc>
          <w:tcPr>
            <w:tcW w:w="1701" w:type="dxa"/>
            <w:vAlign w:val="center"/>
          </w:tcPr>
          <w:p w:rsidR="006E4E4A" w:rsidRPr="0023140A" w:rsidRDefault="006E4E4A" w:rsidP="006E4E4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各縣市政府、各級學校</w:t>
            </w:r>
          </w:p>
        </w:tc>
      </w:tr>
    </w:tbl>
    <w:p w:rsidR="00E46D7F" w:rsidRPr="00E46D7F" w:rsidRDefault="00E46D7F" w:rsidP="003B395F">
      <w:pPr>
        <w:widowControl/>
        <w:rPr>
          <w:rFonts w:ascii="標楷體" w:eastAsia="標楷體" w:hAnsi="標楷體"/>
          <w:b/>
          <w:sz w:val="20"/>
          <w:szCs w:val="20"/>
        </w:rPr>
      </w:pPr>
    </w:p>
    <w:p w:rsidR="003B395F" w:rsidRPr="003B395F" w:rsidRDefault="00E46D7F" w:rsidP="003B395F">
      <w:pPr>
        <w:widowControl/>
        <w:rPr>
          <w:rFonts w:ascii="標楷體" w:eastAsia="標楷體" w:hAnsi="標楷體"/>
          <w:b/>
        </w:rPr>
      </w:pPr>
      <w:r w:rsidRPr="003B395F">
        <w:rPr>
          <w:rFonts w:ascii="標楷體" w:eastAsia="標楷體" w:hAnsi="標楷體" w:hint="eastAsia"/>
          <w:b/>
        </w:rPr>
        <w:t xml:space="preserve"> </w:t>
      </w:r>
      <w:r w:rsidR="003B395F" w:rsidRPr="003B395F">
        <w:rPr>
          <w:rFonts w:ascii="標楷體" w:eastAsia="標楷體" w:hAnsi="標楷體" w:hint="eastAsia"/>
          <w:b/>
        </w:rPr>
        <w:t>(三)</w:t>
      </w:r>
      <w:r w:rsidR="0055484A">
        <w:rPr>
          <w:rFonts w:ascii="標楷體" w:eastAsia="標楷體" w:hAnsi="標楷體" w:hint="eastAsia"/>
          <w:b/>
        </w:rPr>
        <w:t>考核及</w:t>
      </w:r>
      <w:r w:rsidR="006E4E4A">
        <w:rPr>
          <w:rFonts w:ascii="標楷體" w:eastAsia="標楷體" w:hAnsi="標楷體" w:hint="eastAsia"/>
          <w:b/>
        </w:rPr>
        <w:t>獎勵</w:t>
      </w:r>
    </w:p>
    <w:p w:rsidR="003B395F" w:rsidRPr="00632F8B" w:rsidRDefault="003B395F" w:rsidP="003B395F">
      <w:pPr>
        <w:widowControl/>
        <w:rPr>
          <w:rFonts w:ascii="標楷體" w:eastAsia="標楷體" w:hAnsi="標楷體"/>
        </w:rPr>
      </w:pPr>
      <w:r w:rsidRPr="003B395F">
        <w:rPr>
          <w:rFonts w:ascii="標楷體" w:eastAsia="標楷體" w:hAnsi="標楷體" w:hint="eastAsia"/>
        </w:rPr>
        <w:tab/>
      </w:r>
      <w:r w:rsidR="00A46AFD">
        <w:rPr>
          <w:rFonts w:ascii="標楷體" w:eastAsia="標楷體" w:hAnsi="標楷體" w:hint="eastAsia"/>
        </w:rPr>
        <w:t>SH</w:t>
      </w:r>
      <w:r w:rsidRPr="003B395F">
        <w:rPr>
          <w:rFonts w:ascii="標楷體" w:eastAsia="標楷體" w:hAnsi="標楷體" w:hint="eastAsia"/>
        </w:rPr>
        <w:t>150方案相關</w:t>
      </w:r>
      <w:r w:rsidR="0055484A">
        <w:rPr>
          <w:rFonts w:ascii="標楷體" w:eastAsia="標楷體" w:hAnsi="標楷體" w:hint="eastAsia"/>
        </w:rPr>
        <w:t>考核及獎勵</w:t>
      </w:r>
      <w:r w:rsidR="00632F8B">
        <w:rPr>
          <w:rFonts w:ascii="標楷體" w:eastAsia="標楷體" w:hAnsi="標楷體" w:hint="eastAsia"/>
        </w:rPr>
        <w:t>機制如下表所示</w:t>
      </w:r>
      <w:r w:rsidRPr="003B395F">
        <w:rPr>
          <w:rFonts w:ascii="標楷體" w:eastAsia="標楷體" w:hAnsi="標楷體" w:hint="eastAsia"/>
        </w:rPr>
        <w:t>：</w:t>
      </w:r>
    </w:p>
    <w:tbl>
      <w:tblPr>
        <w:tblStyle w:val="a9"/>
        <w:tblW w:w="8221" w:type="dxa"/>
        <w:tblLook w:val="04A0"/>
      </w:tblPr>
      <w:tblGrid>
        <w:gridCol w:w="1985"/>
        <w:gridCol w:w="4252"/>
        <w:gridCol w:w="1984"/>
      </w:tblGrid>
      <w:tr w:rsidR="006E4E4A" w:rsidRPr="0023140A" w:rsidTr="006E4E4A">
        <w:tc>
          <w:tcPr>
            <w:tcW w:w="1985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140A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4252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140A"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1984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3140A">
              <w:rPr>
                <w:rFonts w:ascii="標楷體" w:eastAsia="標楷體" w:hAnsi="標楷體" w:hint="eastAsia"/>
                <w:b/>
              </w:rPr>
              <w:t>辦理單位</w:t>
            </w:r>
          </w:p>
        </w:tc>
      </w:tr>
      <w:tr w:rsidR="006E4E4A" w:rsidRPr="0023140A" w:rsidTr="006E4E4A">
        <w:trPr>
          <w:trHeight w:val="149"/>
        </w:trPr>
        <w:tc>
          <w:tcPr>
            <w:tcW w:w="1985" w:type="dxa"/>
            <w:vMerge w:val="restart"/>
            <w:vAlign w:val="center"/>
          </w:tcPr>
          <w:p w:rsidR="006E4E4A" w:rsidRPr="0023140A" w:rsidRDefault="00E46D7F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E4E4A">
              <w:rPr>
                <w:rFonts w:ascii="標楷體" w:eastAsia="標楷體" w:hAnsi="標楷體" w:hint="eastAsia"/>
              </w:rPr>
              <w:t>考核機制</w:t>
            </w:r>
          </w:p>
        </w:tc>
        <w:tc>
          <w:tcPr>
            <w:tcW w:w="4252" w:type="dxa"/>
            <w:vAlign w:val="center"/>
          </w:tcPr>
          <w:p w:rsidR="006E4E4A" w:rsidRPr="00E46D7F" w:rsidRDefault="00E46D7F" w:rsidP="00E46D7F">
            <w:pPr>
              <w:widowControl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D52C17" w:rsidRPr="00E46D7F">
              <w:rPr>
                <w:rFonts w:ascii="標楷體" w:eastAsia="標楷體" w:hAnsi="標楷體" w:hint="eastAsia"/>
              </w:rPr>
              <w:t>將方案</w:t>
            </w:r>
            <w:r w:rsidR="006E4E4A" w:rsidRPr="00E46D7F">
              <w:rPr>
                <w:rFonts w:ascii="標楷體" w:eastAsia="標楷體" w:hAnsi="標楷體" w:hint="eastAsia"/>
              </w:rPr>
              <w:t>內容列入本部對地方政府統合視導之評鑑項目。</w:t>
            </w:r>
          </w:p>
          <w:p w:rsidR="006E4E4A" w:rsidRPr="00E46D7F" w:rsidRDefault="00E46D7F" w:rsidP="00E46D7F">
            <w:pPr>
              <w:widowControl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6E4E4A" w:rsidRPr="00E46D7F">
              <w:rPr>
                <w:rFonts w:ascii="標楷體" w:eastAsia="標楷體" w:hAnsi="標楷體" w:hint="eastAsia"/>
              </w:rPr>
              <w:t>將實施方式列為</w:t>
            </w:r>
            <w:proofErr w:type="gramStart"/>
            <w:r w:rsidR="006E4E4A" w:rsidRPr="00E46D7F">
              <w:rPr>
                <w:rFonts w:ascii="標楷體" w:eastAsia="標楷體" w:hAnsi="標楷體" w:hint="eastAsia"/>
              </w:rPr>
              <w:t>所轄公私立</w:t>
            </w:r>
            <w:proofErr w:type="gramEnd"/>
            <w:r w:rsidR="006E4E4A" w:rsidRPr="00E46D7F">
              <w:rPr>
                <w:rFonts w:ascii="標楷體" w:eastAsia="標楷體" w:hAnsi="標楷體" w:hint="eastAsia"/>
              </w:rPr>
              <w:t>高中職校務評鑑之考核指標。</w:t>
            </w:r>
          </w:p>
        </w:tc>
        <w:tc>
          <w:tcPr>
            <w:tcW w:w="1984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  <w:r w:rsidR="00A46AFD">
              <w:rPr>
                <w:rFonts w:ascii="標楷體" w:eastAsia="標楷體" w:hAnsi="標楷體" w:hint="eastAsia"/>
              </w:rPr>
              <w:t>、國教署</w:t>
            </w:r>
          </w:p>
        </w:tc>
      </w:tr>
      <w:tr w:rsidR="006E4E4A" w:rsidRPr="0023140A" w:rsidTr="006E4E4A">
        <w:trPr>
          <w:trHeight w:val="198"/>
        </w:trPr>
        <w:tc>
          <w:tcPr>
            <w:tcW w:w="1985" w:type="dxa"/>
            <w:vMerge/>
            <w:vAlign w:val="center"/>
          </w:tcPr>
          <w:p w:rsidR="006E4E4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Align w:val="center"/>
          </w:tcPr>
          <w:p w:rsidR="006E4E4A" w:rsidRPr="00E46D7F" w:rsidRDefault="00E46D7F" w:rsidP="00E46D7F">
            <w:pPr>
              <w:widowControl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D52C17" w:rsidRPr="00E46D7F">
              <w:rPr>
                <w:rFonts w:ascii="標楷體" w:eastAsia="標楷體" w:hAnsi="標楷體" w:hint="eastAsia"/>
              </w:rPr>
              <w:t>將實施方式列入督學視導項目及所屬中小學校務評鑑中。</w:t>
            </w:r>
          </w:p>
          <w:p w:rsidR="006E4E4A" w:rsidRPr="00E46D7F" w:rsidRDefault="00E46D7F" w:rsidP="00E46D7F">
            <w:pPr>
              <w:widowControl/>
              <w:ind w:left="425" w:hangingChars="177" w:hanging="425"/>
              <w:rPr>
                <w:rFonts w:ascii="標楷體" w:eastAsia="標楷體" w:hAnsi="標楷體"/>
              </w:rPr>
            </w:pPr>
            <w:r w:rsidRPr="00E46D7F">
              <w:rPr>
                <w:rFonts w:ascii="標楷體" w:eastAsia="標楷體" w:hAnsi="標楷體" w:hint="eastAsia"/>
              </w:rPr>
              <w:t>(2)</w:t>
            </w:r>
            <w:r w:rsidR="006E4E4A" w:rsidRPr="00E46D7F">
              <w:rPr>
                <w:rFonts w:ascii="標楷體" w:eastAsia="標楷體" w:hAnsi="標楷體" w:hint="eastAsia"/>
              </w:rPr>
              <w:t>督導各校進行自我檢核。</w:t>
            </w:r>
          </w:p>
        </w:tc>
        <w:tc>
          <w:tcPr>
            <w:tcW w:w="1984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</w:tr>
      <w:tr w:rsidR="006E4E4A" w:rsidRPr="0023140A" w:rsidTr="006E4E4A">
        <w:trPr>
          <w:trHeight w:val="145"/>
        </w:trPr>
        <w:tc>
          <w:tcPr>
            <w:tcW w:w="1985" w:type="dxa"/>
            <w:vMerge/>
            <w:vAlign w:val="center"/>
          </w:tcPr>
          <w:p w:rsidR="006E4E4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Align w:val="center"/>
          </w:tcPr>
          <w:p w:rsidR="006E4E4A" w:rsidRPr="0055484A" w:rsidRDefault="006E4E4A" w:rsidP="0055484A">
            <w:pPr>
              <w:widowControl/>
              <w:rPr>
                <w:rFonts w:ascii="標楷體" w:eastAsia="標楷體" w:hAnsi="標楷體"/>
              </w:rPr>
            </w:pPr>
            <w:r w:rsidRPr="0055484A">
              <w:rPr>
                <w:rFonts w:ascii="標楷體" w:eastAsia="標楷體" w:hAnsi="標楷體" w:hint="eastAsia"/>
              </w:rPr>
              <w:t>建立學校實施方式之自我檢核與改善機制。</w:t>
            </w:r>
          </w:p>
        </w:tc>
        <w:tc>
          <w:tcPr>
            <w:tcW w:w="1984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</w:tr>
      <w:tr w:rsidR="006E4E4A" w:rsidRPr="0023140A" w:rsidTr="006E4E4A">
        <w:trPr>
          <w:trHeight w:val="165"/>
        </w:trPr>
        <w:tc>
          <w:tcPr>
            <w:tcW w:w="1985" w:type="dxa"/>
            <w:vMerge w:val="restart"/>
            <w:vAlign w:val="center"/>
          </w:tcPr>
          <w:p w:rsidR="006E4E4A" w:rsidRPr="0023140A" w:rsidRDefault="00E46D7F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E4E4A">
              <w:rPr>
                <w:rFonts w:ascii="標楷體" w:eastAsia="標楷體" w:hAnsi="標楷體" w:hint="eastAsia"/>
              </w:rPr>
              <w:t>獎勵機制</w:t>
            </w:r>
          </w:p>
        </w:tc>
        <w:tc>
          <w:tcPr>
            <w:tcW w:w="4252" w:type="dxa"/>
            <w:vAlign w:val="center"/>
          </w:tcPr>
          <w:p w:rsidR="006E4E4A" w:rsidRPr="0055484A" w:rsidRDefault="006E4E4A" w:rsidP="0055484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邀請推行績優學校</w:t>
            </w:r>
            <w:r w:rsidRPr="0049319F">
              <w:rPr>
                <w:rFonts w:ascii="標楷體" w:eastAsia="標楷體" w:hAnsi="標楷體" w:hint="eastAsia"/>
              </w:rPr>
              <w:t>，並將其經驗進行分享與多元整合宣導。</w:t>
            </w:r>
          </w:p>
        </w:tc>
        <w:tc>
          <w:tcPr>
            <w:tcW w:w="1984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教育部體育署</w:t>
            </w:r>
          </w:p>
        </w:tc>
      </w:tr>
      <w:tr w:rsidR="006E4E4A" w:rsidRPr="0023140A" w:rsidTr="006E4E4A">
        <w:trPr>
          <w:trHeight w:val="144"/>
        </w:trPr>
        <w:tc>
          <w:tcPr>
            <w:tcW w:w="1985" w:type="dxa"/>
            <w:vMerge/>
            <w:vAlign w:val="center"/>
          </w:tcPr>
          <w:p w:rsidR="006E4E4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Align w:val="center"/>
          </w:tcPr>
          <w:p w:rsidR="006E4E4A" w:rsidRPr="00E46D7F" w:rsidRDefault="00E46D7F" w:rsidP="00E46D7F">
            <w:pPr>
              <w:widowControl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6E4E4A" w:rsidRPr="00E46D7F">
              <w:rPr>
                <w:rFonts w:ascii="標楷體" w:eastAsia="標楷體" w:hAnsi="標楷體" w:hint="eastAsia"/>
              </w:rPr>
              <w:t>遴選表揚推行成效優良之各級學校及其合作單位，並將其經驗進行分享與多元整合宣導。</w:t>
            </w:r>
          </w:p>
          <w:p w:rsidR="006E4E4A" w:rsidRPr="00E46D7F" w:rsidRDefault="00E46D7F" w:rsidP="00E46D7F">
            <w:pPr>
              <w:widowControl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6E4E4A" w:rsidRPr="00E46D7F">
              <w:rPr>
                <w:rFonts w:ascii="標楷體" w:eastAsia="標楷體" w:hAnsi="標楷體" w:hint="eastAsia"/>
              </w:rPr>
              <w:t>獎勵表揚致力推動之教育行政人員、教師、學生、志工家長、民間團體及大專校院等，並將其經驗進行分享與宣導。</w:t>
            </w:r>
          </w:p>
        </w:tc>
        <w:tc>
          <w:tcPr>
            <w:tcW w:w="1984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各縣市政府</w:t>
            </w:r>
          </w:p>
        </w:tc>
      </w:tr>
      <w:tr w:rsidR="006E4E4A" w:rsidRPr="0023140A" w:rsidTr="006E4E4A">
        <w:trPr>
          <w:trHeight w:val="199"/>
        </w:trPr>
        <w:tc>
          <w:tcPr>
            <w:tcW w:w="1985" w:type="dxa"/>
            <w:vMerge/>
            <w:vAlign w:val="center"/>
          </w:tcPr>
          <w:p w:rsidR="006E4E4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Align w:val="center"/>
          </w:tcPr>
          <w:p w:rsidR="006E4E4A" w:rsidRPr="0055484A" w:rsidRDefault="006E4E4A" w:rsidP="0055484A">
            <w:pPr>
              <w:widowControl/>
              <w:rPr>
                <w:rFonts w:ascii="標楷體" w:eastAsia="標楷體" w:hAnsi="標楷體"/>
              </w:rPr>
            </w:pPr>
            <w:r w:rsidRPr="0055484A">
              <w:rPr>
                <w:rFonts w:ascii="標楷體" w:eastAsia="標楷體" w:hAnsi="標楷體" w:hint="eastAsia"/>
              </w:rPr>
              <w:t>獎勵表揚致力推動之教師、學生、志工家長及校內社團，並推薦參加相關遴選表揚活動，將其經驗進行分享與宣導。</w:t>
            </w:r>
          </w:p>
        </w:tc>
        <w:tc>
          <w:tcPr>
            <w:tcW w:w="1984" w:type="dxa"/>
            <w:vAlign w:val="center"/>
          </w:tcPr>
          <w:p w:rsidR="006E4E4A" w:rsidRPr="0023140A" w:rsidRDefault="006E4E4A" w:rsidP="00632F8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3140A">
              <w:rPr>
                <w:rFonts w:ascii="標楷體" w:eastAsia="標楷體" w:hAnsi="標楷體" w:hint="eastAsia"/>
              </w:rPr>
              <w:t>各級學校</w:t>
            </w:r>
          </w:p>
        </w:tc>
      </w:tr>
    </w:tbl>
    <w:p w:rsidR="00587228" w:rsidRDefault="00587228" w:rsidP="003850DF">
      <w:pPr>
        <w:widowControl/>
        <w:rPr>
          <w:rFonts w:ascii="標楷體" w:eastAsia="標楷體" w:hAnsi="標楷體"/>
          <w:b/>
          <w:sz w:val="28"/>
        </w:rPr>
      </w:pPr>
    </w:p>
    <w:p w:rsidR="00587228" w:rsidRDefault="00587228" w:rsidP="003850DF">
      <w:pPr>
        <w:widowControl/>
        <w:rPr>
          <w:rFonts w:ascii="標楷體" w:eastAsia="標楷體" w:hAnsi="標楷體"/>
          <w:b/>
          <w:sz w:val="28"/>
        </w:rPr>
      </w:pPr>
    </w:p>
    <w:p w:rsidR="00587228" w:rsidRPr="00587228" w:rsidRDefault="00587228" w:rsidP="0058722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四</w:t>
      </w:r>
      <w:r w:rsidR="00A97362" w:rsidRPr="0023140A">
        <w:rPr>
          <w:rFonts w:ascii="標楷體" w:eastAsia="標楷體" w:hAnsi="標楷體" w:hint="eastAsia"/>
          <w:b/>
          <w:sz w:val="28"/>
        </w:rPr>
        <w:t>、</w:t>
      </w:r>
      <w:r w:rsidRPr="00B25D7E">
        <w:rPr>
          <w:rFonts w:ascii="標楷體" w:eastAsia="標楷體" w:hAnsi="標楷體" w:hint="eastAsia"/>
          <w:b/>
          <w:sz w:val="28"/>
        </w:rPr>
        <w:t>方案目標</w:t>
      </w:r>
      <w:r>
        <w:rPr>
          <w:rFonts w:ascii="標楷體" w:eastAsia="標楷體" w:hAnsi="標楷體" w:hint="eastAsia"/>
          <w:b/>
          <w:sz w:val="28"/>
        </w:rPr>
        <w:t>及</w:t>
      </w:r>
      <w:r w:rsidR="00CC5D0E" w:rsidRPr="00CC5D0E">
        <w:rPr>
          <w:rFonts w:ascii="標楷體" w:eastAsia="標楷體" w:hAnsi="標楷體" w:hint="eastAsia"/>
          <w:b/>
          <w:sz w:val="28"/>
        </w:rPr>
        <w:t>預期績效</w:t>
      </w:r>
    </w:p>
    <w:p w:rsidR="00587228" w:rsidRPr="0023140A" w:rsidRDefault="00587228" w:rsidP="00587228">
      <w:pPr>
        <w:rPr>
          <w:rFonts w:ascii="標楷體" w:eastAsia="標楷體" w:hAnsi="標楷體"/>
        </w:rPr>
      </w:pPr>
      <w:r w:rsidRPr="0023140A">
        <w:rPr>
          <w:rFonts w:ascii="標楷體" w:eastAsia="標楷體" w:hAnsi="標楷體" w:hint="eastAsia"/>
          <w:sz w:val="28"/>
        </w:rPr>
        <w:tab/>
      </w:r>
      <w:r w:rsidR="00A46AFD">
        <w:rPr>
          <w:rFonts w:ascii="標楷體" w:eastAsia="標楷體" w:hAnsi="標楷體" w:hint="eastAsia"/>
        </w:rPr>
        <w:t>SH</w:t>
      </w:r>
      <w:r w:rsidRPr="0023140A">
        <w:rPr>
          <w:rFonts w:ascii="標楷體" w:eastAsia="標楷體" w:hAnsi="標楷體" w:hint="eastAsia"/>
        </w:rPr>
        <w:t>150方案，S代表S</w:t>
      </w:r>
      <w:r>
        <w:rPr>
          <w:rFonts w:ascii="標楷體" w:eastAsia="標楷體" w:hAnsi="標楷體" w:hint="eastAsia"/>
        </w:rPr>
        <w:t>ports</w:t>
      </w:r>
      <w:r w:rsidRPr="0023140A">
        <w:rPr>
          <w:rFonts w:ascii="標楷體" w:eastAsia="標楷體" w:hAnsi="標楷體" w:hint="eastAsia"/>
        </w:rPr>
        <w:t>，H代表</w:t>
      </w:r>
      <w:r>
        <w:rPr>
          <w:rFonts w:ascii="標楷體" w:eastAsia="標楷體" w:hAnsi="標楷體" w:hint="eastAsia"/>
        </w:rPr>
        <w:t>Health</w:t>
      </w:r>
      <w:r w:rsidRPr="0023140A">
        <w:rPr>
          <w:rFonts w:ascii="標楷體" w:eastAsia="標楷體" w:hAnsi="標楷體" w:hint="eastAsia"/>
        </w:rPr>
        <w:t>，為培育學生運動知能，激發學生運動動機與興趣，養成規律運動習慣，奠定終身參與身體活動的能力與態度，</w:t>
      </w:r>
      <w:proofErr w:type="gramStart"/>
      <w:r w:rsidRPr="0023140A">
        <w:rPr>
          <w:rFonts w:ascii="標楷體" w:eastAsia="標楷體" w:hAnsi="標楷體" w:hint="eastAsia"/>
        </w:rPr>
        <w:t>本署依據</w:t>
      </w:r>
      <w:proofErr w:type="gramEnd"/>
      <w:r w:rsidRPr="0023140A">
        <w:rPr>
          <w:rFonts w:ascii="標楷體" w:eastAsia="標楷體" w:hAnsi="標楷體" w:hint="eastAsia"/>
        </w:rPr>
        <w:t>國民體育法第6</w:t>
      </w:r>
      <w:r>
        <w:rPr>
          <w:rFonts w:ascii="標楷體" w:eastAsia="標楷體" w:hAnsi="標楷體" w:hint="eastAsia"/>
        </w:rPr>
        <w:t>條之規定，</w:t>
      </w:r>
      <w:r w:rsidRPr="0023140A">
        <w:rPr>
          <w:rFonts w:ascii="標楷體" w:eastAsia="標楷體" w:hAnsi="標楷體" w:hint="eastAsia"/>
        </w:rPr>
        <w:t>推動「學生每週在校運動150分鐘方案」。藉由法規的修正，明訂學生在校期間應安排學生在校，除體育課程</w:t>
      </w:r>
      <w:proofErr w:type="gramStart"/>
      <w:r w:rsidRPr="0023140A">
        <w:rPr>
          <w:rFonts w:ascii="標楷體" w:eastAsia="標楷體" w:hAnsi="標楷體" w:hint="eastAsia"/>
        </w:rPr>
        <w:t>時數外</w:t>
      </w:r>
      <w:proofErr w:type="gramEnd"/>
      <w:r w:rsidRPr="0023140A">
        <w:rPr>
          <w:rFonts w:ascii="標楷體" w:eastAsia="標楷體" w:hAnsi="標楷體" w:hint="eastAsia"/>
        </w:rPr>
        <w:t>，每日參與體育活動之時間，每週應達150分鐘以上。冀望由晨間、課間</w:t>
      </w:r>
      <w:r>
        <w:rPr>
          <w:rFonts w:ascii="標楷體" w:eastAsia="標楷體" w:hAnsi="標楷體" w:hint="eastAsia"/>
        </w:rPr>
        <w:t>、空白課程</w:t>
      </w:r>
      <w:r w:rsidRPr="0023140A">
        <w:rPr>
          <w:rFonts w:ascii="標楷體" w:eastAsia="標楷體" w:hAnsi="標楷體" w:hint="eastAsia"/>
        </w:rPr>
        <w:t>及課後時間增加身體活動，帶給學生活力、健康與智慧，並達到以下具體目標：</w:t>
      </w:r>
    </w:p>
    <w:p w:rsidR="00587228" w:rsidRPr="00587228" w:rsidRDefault="00587228" w:rsidP="00057847">
      <w:pPr>
        <w:widowControl/>
        <w:rPr>
          <w:rFonts w:ascii="標楷體" w:eastAsia="標楷體" w:hAnsi="標楷體"/>
        </w:rPr>
      </w:pPr>
    </w:p>
    <w:p w:rsidR="00057847" w:rsidRPr="00CC50D9" w:rsidRDefault="00CC5D0E" w:rsidP="00A46AFD">
      <w:pPr>
        <w:widowControl/>
        <w:ind w:left="566" w:hangingChars="236" w:hanging="566"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</w:t>
      </w:r>
      <w:proofErr w:type="gramStart"/>
      <w:r w:rsidRPr="00CC50D9">
        <w:rPr>
          <w:rFonts w:ascii="標楷體" w:eastAsia="標楷體" w:hAnsi="標楷體" w:hint="eastAsia"/>
        </w:rPr>
        <w:t>一</w:t>
      </w:r>
      <w:proofErr w:type="gramEnd"/>
      <w:r w:rsidRPr="00CC50D9">
        <w:rPr>
          <w:rFonts w:ascii="標楷體" w:eastAsia="標楷體" w:hAnsi="標楷體" w:hint="eastAsia"/>
        </w:rPr>
        <w:t>)</w:t>
      </w:r>
      <w:r w:rsidR="001F651A" w:rsidRPr="00CC50D9">
        <w:rPr>
          <w:rFonts w:ascii="標楷體" w:eastAsia="標楷體" w:hAnsi="標楷體" w:hint="eastAsia"/>
        </w:rPr>
        <w:t>高中以下</w:t>
      </w:r>
      <w:r w:rsidR="00057847" w:rsidRPr="00CC50D9">
        <w:rPr>
          <w:rFonts w:ascii="標楷體" w:eastAsia="標楷體" w:hAnsi="標楷體" w:hint="eastAsia"/>
        </w:rPr>
        <w:t>學校</w:t>
      </w:r>
      <w:r w:rsidR="00A46AFD">
        <w:rPr>
          <w:rFonts w:ascii="標楷體" w:eastAsia="標楷體" w:hAnsi="標楷體" w:hint="eastAsia"/>
        </w:rPr>
        <w:t>(含五專前三年)學生</w:t>
      </w:r>
      <w:r w:rsidR="001F651A" w:rsidRPr="00CC50D9">
        <w:rPr>
          <w:rFonts w:ascii="標楷體" w:eastAsia="標楷體" w:hAnsi="標楷體" w:hint="eastAsia"/>
        </w:rPr>
        <w:t>達到每週運動150分鐘比率，預計每年提升15%。</w:t>
      </w:r>
    </w:p>
    <w:p w:rsidR="00CC5D0E" w:rsidRPr="00CC50D9" w:rsidRDefault="00057847" w:rsidP="00CC5D0E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(二)</w:t>
      </w:r>
      <w:r w:rsidR="003F67F2" w:rsidRPr="00CC50D9">
        <w:rPr>
          <w:rFonts w:ascii="標楷體" w:eastAsia="標楷體" w:hAnsi="標楷體" w:hint="eastAsia"/>
        </w:rPr>
        <w:t>高中以下學校</w:t>
      </w:r>
      <w:r w:rsidR="00A46AFD">
        <w:rPr>
          <w:rFonts w:ascii="標楷體" w:eastAsia="標楷體" w:hAnsi="標楷體" w:hint="eastAsia"/>
        </w:rPr>
        <w:t>(含五專前三年)學生</w:t>
      </w:r>
      <w:r w:rsidR="003F67F2" w:rsidRPr="00CC50D9">
        <w:rPr>
          <w:rFonts w:ascii="標楷體" w:eastAsia="標楷體" w:hAnsi="標楷體" w:hint="eastAsia"/>
        </w:rPr>
        <w:t>體適能</w:t>
      </w:r>
      <w:proofErr w:type="gramStart"/>
      <w:r w:rsidR="003F67F2" w:rsidRPr="00CC50D9">
        <w:rPr>
          <w:rFonts w:ascii="標楷體" w:eastAsia="標楷體" w:hAnsi="標楷體" w:hint="eastAsia"/>
        </w:rPr>
        <w:t>上傳率每年</w:t>
      </w:r>
      <w:proofErr w:type="gramEnd"/>
      <w:r w:rsidR="003F67F2" w:rsidRPr="00CC50D9">
        <w:rPr>
          <w:rFonts w:ascii="標楷體" w:eastAsia="標楷體" w:hAnsi="標楷體" w:hint="eastAsia"/>
        </w:rPr>
        <w:t>均超過90%。</w:t>
      </w:r>
    </w:p>
    <w:p w:rsidR="00B25D7E" w:rsidRPr="00CC50D9" w:rsidRDefault="00057847" w:rsidP="00CC5D0E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(三)</w:t>
      </w:r>
      <w:r w:rsidR="003F67F2" w:rsidRPr="00CC50D9">
        <w:rPr>
          <w:rFonts w:ascii="標楷體" w:eastAsia="標楷體" w:hAnsi="標楷體" w:hint="eastAsia"/>
        </w:rPr>
        <w:t>每年</w:t>
      </w:r>
      <w:r w:rsidRPr="00CC50D9">
        <w:rPr>
          <w:rFonts w:ascii="標楷體" w:eastAsia="標楷體" w:hAnsi="標楷體" w:hint="eastAsia"/>
        </w:rPr>
        <w:t>辦理各級</w:t>
      </w:r>
      <w:r w:rsidR="00B25D7E" w:rsidRPr="00CC50D9">
        <w:rPr>
          <w:rFonts w:ascii="標楷體" w:eastAsia="標楷體" w:hAnsi="標楷體" w:hint="eastAsia"/>
        </w:rPr>
        <w:t>典範學校觀摩</w:t>
      </w:r>
      <w:r w:rsidR="003F67F2" w:rsidRPr="00CC50D9">
        <w:rPr>
          <w:rFonts w:ascii="標楷體" w:eastAsia="標楷體" w:hAnsi="標楷體" w:hint="eastAsia"/>
        </w:rPr>
        <w:t>或</w:t>
      </w:r>
      <w:r w:rsidR="00B25D7E" w:rsidRPr="00CC50D9">
        <w:rPr>
          <w:rFonts w:ascii="標楷體" w:eastAsia="標楷體" w:hAnsi="標楷體" w:hint="eastAsia"/>
        </w:rPr>
        <w:t>研討活動</w:t>
      </w:r>
      <w:r w:rsidR="003F67F2" w:rsidRPr="00CC50D9">
        <w:rPr>
          <w:rFonts w:ascii="標楷體" w:eastAsia="標楷體" w:hAnsi="標楷體" w:hint="eastAsia"/>
        </w:rPr>
        <w:t>。</w:t>
      </w:r>
    </w:p>
    <w:p w:rsidR="00057847" w:rsidRPr="00CC50D9" w:rsidRDefault="00B25D7E" w:rsidP="00CC5D0E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(四</w:t>
      </w:r>
      <w:r w:rsidR="00CC50D9" w:rsidRPr="00CC50D9">
        <w:rPr>
          <w:rFonts w:ascii="標楷體" w:eastAsia="標楷體" w:hAnsi="標楷體" w:hint="eastAsia"/>
        </w:rPr>
        <w:t>)</w:t>
      </w:r>
      <w:r w:rsidR="003F67F2" w:rsidRPr="00CC50D9">
        <w:rPr>
          <w:rFonts w:ascii="標楷體" w:eastAsia="標楷體" w:hAnsi="標楷體" w:hint="eastAsia"/>
        </w:rPr>
        <w:t>每年參加</w:t>
      </w:r>
      <w:r w:rsidRPr="00CC50D9">
        <w:rPr>
          <w:rFonts w:ascii="標楷體" w:eastAsia="標楷體" w:hAnsi="標楷體" w:hint="eastAsia"/>
        </w:rPr>
        <w:t>教師增能</w:t>
      </w:r>
      <w:r w:rsidR="003F67F2" w:rsidRPr="00CC50D9">
        <w:rPr>
          <w:rFonts w:ascii="標楷體" w:eastAsia="標楷體" w:hAnsi="標楷體" w:hint="eastAsia"/>
        </w:rPr>
        <w:t>之比例超過30%</w:t>
      </w:r>
      <w:r w:rsidR="00CC50D9" w:rsidRPr="00CC50D9">
        <w:rPr>
          <w:rFonts w:ascii="標楷體" w:eastAsia="標楷體" w:hAnsi="標楷體" w:hint="eastAsia"/>
        </w:rPr>
        <w:t>。</w:t>
      </w:r>
    </w:p>
    <w:p w:rsidR="00B25D7E" w:rsidRPr="00CC50D9" w:rsidRDefault="00B25D7E" w:rsidP="00CC5D0E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(五)</w:t>
      </w:r>
      <w:r w:rsidR="00CC50D9" w:rsidRPr="00CC50D9">
        <w:rPr>
          <w:rFonts w:ascii="標楷體" w:eastAsia="標楷體" w:hAnsi="標楷體" w:hint="eastAsia"/>
        </w:rPr>
        <w:t>每年超過140萬人參加</w:t>
      </w:r>
      <w:r w:rsidRPr="00CC50D9">
        <w:rPr>
          <w:rFonts w:ascii="標楷體" w:eastAsia="標楷體" w:hAnsi="標楷體" w:hint="eastAsia"/>
        </w:rPr>
        <w:t>各項普及化運動競賽。</w:t>
      </w:r>
    </w:p>
    <w:p w:rsidR="00B25D7E" w:rsidRPr="00CC50D9" w:rsidRDefault="00B25D7E" w:rsidP="00CC5D0E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(六</w:t>
      </w:r>
      <w:r w:rsidR="00CC50D9" w:rsidRPr="00CC50D9">
        <w:rPr>
          <w:rFonts w:ascii="標楷體" w:eastAsia="標楷體" w:hAnsi="標楷體" w:hint="eastAsia"/>
        </w:rPr>
        <w:t>)每年</w:t>
      </w:r>
      <w:r w:rsidR="00CA24C9">
        <w:rPr>
          <w:rFonts w:ascii="標楷體" w:eastAsia="標楷體" w:hAnsi="標楷體" w:hint="eastAsia"/>
        </w:rPr>
        <w:t>結合</w:t>
      </w:r>
      <w:r w:rsidR="00CC50D9" w:rsidRPr="00CC50D9">
        <w:rPr>
          <w:rFonts w:ascii="標楷體" w:eastAsia="標楷體" w:hAnsi="標楷體" w:hint="eastAsia"/>
        </w:rPr>
        <w:t>2</w:t>
      </w:r>
      <w:r w:rsidR="007A16CD">
        <w:rPr>
          <w:rFonts w:ascii="標楷體" w:eastAsia="標楷體" w:hAnsi="標楷體" w:hint="eastAsia"/>
        </w:rPr>
        <w:t>,</w:t>
      </w:r>
      <w:r w:rsidR="00CC50D9" w:rsidRPr="00CC50D9">
        <w:rPr>
          <w:rFonts w:ascii="標楷體" w:eastAsia="標楷體" w:hAnsi="標楷體" w:hint="eastAsia"/>
        </w:rPr>
        <w:t>000位運動志工</w:t>
      </w:r>
      <w:r w:rsidR="00015091">
        <w:rPr>
          <w:rFonts w:ascii="標楷體" w:eastAsia="標楷體" w:hAnsi="標楷體" w:hint="eastAsia"/>
        </w:rPr>
        <w:t>投入</w:t>
      </w:r>
      <w:r w:rsidR="00CA24C9">
        <w:rPr>
          <w:rFonts w:ascii="標楷體" w:eastAsia="標楷體" w:hAnsi="標楷體" w:hint="eastAsia"/>
        </w:rPr>
        <w:t>運動指導及服務</w:t>
      </w:r>
      <w:r w:rsidR="00CC50D9" w:rsidRPr="00CC50D9">
        <w:rPr>
          <w:rFonts w:ascii="標楷體" w:eastAsia="標楷體" w:hAnsi="標楷體" w:hint="eastAsia"/>
        </w:rPr>
        <w:t>。</w:t>
      </w:r>
    </w:p>
    <w:p w:rsidR="00B25D7E" w:rsidRPr="00CC50D9" w:rsidRDefault="00B25D7E" w:rsidP="00B25D7E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(七)國小學生畢業前每人至少學會一項運動技能。</w:t>
      </w:r>
    </w:p>
    <w:p w:rsidR="00B25D7E" w:rsidRPr="00CC50D9" w:rsidRDefault="00B25D7E" w:rsidP="00B25D7E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(八)民國110年各級學生體適能中等比率達60%。</w:t>
      </w:r>
    </w:p>
    <w:p w:rsidR="002D30AF" w:rsidRDefault="00B25D7E" w:rsidP="00B25D7E">
      <w:pPr>
        <w:widowControl/>
        <w:rPr>
          <w:rFonts w:ascii="標楷體" w:eastAsia="標楷體" w:hAnsi="標楷體"/>
        </w:rPr>
        <w:sectPr w:rsidR="002D30AF" w:rsidSect="006C14D2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CC50D9">
        <w:rPr>
          <w:rFonts w:ascii="標楷體" w:eastAsia="標楷體" w:hAnsi="標楷體" w:hint="eastAsia"/>
        </w:rPr>
        <w:t>(九</w:t>
      </w:r>
      <w:r w:rsidR="00CC50D9" w:rsidRPr="00CC50D9">
        <w:rPr>
          <w:rFonts w:ascii="標楷體" w:eastAsia="標楷體" w:hAnsi="標楷體" w:hint="eastAsia"/>
        </w:rPr>
        <w:t>)</w:t>
      </w:r>
      <w:r w:rsidRPr="00CC50D9">
        <w:rPr>
          <w:rFonts w:ascii="標楷體" w:eastAsia="標楷體" w:hAnsi="標楷體" w:hint="eastAsia"/>
        </w:rPr>
        <w:t>民國110年學生規律運動習慣比例逐年提升至</w:t>
      </w:r>
      <w:r w:rsidR="00547F26">
        <w:rPr>
          <w:rFonts w:ascii="標楷體" w:eastAsia="標楷體" w:hAnsi="標楷體" w:hint="eastAsia"/>
        </w:rPr>
        <w:t>90%。</w:t>
      </w:r>
      <w:bookmarkStart w:id="0" w:name="_GoBack"/>
      <w:bookmarkEnd w:id="0"/>
    </w:p>
    <w:p w:rsidR="00B25D7E" w:rsidRPr="00CC50D9" w:rsidRDefault="00B25D7E" w:rsidP="00547F26">
      <w:pPr>
        <w:widowControl/>
        <w:rPr>
          <w:rFonts w:ascii="標楷體" w:eastAsia="標楷體" w:hAnsi="標楷體"/>
        </w:rPr>
      </w:pPr>
    </w:p>
    <w:sectPr w:rsidR="00B25D7E" w:rsidRPr="00CC50D9" w:rsidSect="00B811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59" w:rsidRDefault="00CE5359" w:rsidP="00D068E6">
      <w:r>
        <w:separator/>
      </w:r>
    </w:p>
  </w:endnote>
  <w:endnote w:type="continuationSeparator" w:id="0">
    <w:p w:rsidR="00CE5359" w:rsidRDefault="00CE5359" w:rsidP="00D0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59" w:rsidRDefault="00CE5359" w:rsidP="00D068E6">
      <w:r>
        <w:separator/>
      </w:r>
    </w:p>
  </w:footnote>
  <w:footnote w:type="continuationSeparator" w:id="0">
    <w:p w:rsidR="00CE5359" w:rsidRDefault="00CE5359" w:rsidP="00D06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7C8"/>
    <w:multiLevelType w:val="hybridMultilevel"/>
    <w:tmpl w:val="6ECAC4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8357EE"/>
    <w:multiLevelType w:val="hybridMultilevel"/>
    <w:tmpl w:val="438CC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460DD"/>
    <w:multiLevelType w:val="hybridMultilevel"/>
    <w:tmpl w:val="B6A420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FB454A"/>
    <w:multiLevelType w:val="hybridMultilevel"/>
    <w:tmpl w:val="438CC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5420CD"/>
    <w:multiLevelType w:val="hybridMultilevel"/>
    <w:tmpl w:val="08EEFB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43296C"/>
    <w:multiLevelType w:val="hybridMultilevel"/>
    <w:tmpl w:val="79A4E6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7554A63"/>
    <w:multiLevelType w:val="hybridMultilevel"/>
    <w:tmpl w:val="EF7863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8A80AF6"/>
    <w:multiLevelType w:val="hybridMultilevel"/>
    <w:tmpl w:val="74BCC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A8812FF"/>
    <w:multiLevelType w:val="hybridMultilevel"/>
    <w:tmpl w:val="FCCCEB06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9">
    <w:nsid w:val="1D6558FD"/>
    <w:multiLevelType w:val="hybridMultilevel"/>
    <w:tmpl w:val="658ADA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E9A33F9"/>
    <w:multiLevelType w:val="hybridMultilevel"/>
    <w:tmpl w:val="30F0B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8D1DB2"/>
    <w:multiLevelType w:val="hybridMultilevel"/>
    <w:tmpl w:val="EB46A3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7EA6573"/>
    <w:multiLevelType w:val="hybridMultilevel"/>
    <w:tmpl w:val="5B88E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DB1C66"/>
    <w:multiLevelType w:val="hybridMultilevel"/>
    <w:tmpl w:val="B08A2D2A"/>
    <w:lvl w:ilvl="0" w:tplc="508686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>
    <w:nsid w:val="2A8E3894"/>
    <w:multiLevelType w:val="hybridMultilevel"/>
    <w:tmpl w:val="76B6A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0B71A0"/>
    <w:multiLevelType w:val="hybridMultilevel"/>
    <w:tmpl w:val="C1BE3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961676"/>
    <w:multiLevelType w:val="hybridMultilevel"/>
    <w:tmpl w:val="AA0E44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FD132D0"/>
    <w:multiLevelType w:val="hybridMultilevel"/>
    <w:tmpl w:val="0CCEA3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1390F07"/>
    <w:multiLevelType w:val="hybridMultilevel"/>
    <w:tmpl w:val="70889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261452"/>
    <w:multiLevelType w:val="hybridMultilevel"/>
    <w:tmpl w:val="A094B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C94BEF"/>
    <w:multiLevelType w:val="hybridMultilevel"/>
    <w:tmpl w:val="8D7C63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66A21C8"/>
    <w:multiLevelType w:val="hybridMultilevel"/>
    <w:tmpl w:val="6D7A46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7095CE3"/>
    <w:multiLevelType w:val="hybridMultilevel"/>
    <w:tmpl w:val="4112C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6126F6"/>
    <w:multiLevelType w:val="hybridMultilevel"/>
    <w:tmpl w:val="9558E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7E4087C"/>
    <w:multiLevelType w:val="hybridMultilevel"/>
    <w:tmpl w:val="0B24AE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FBA1A85"/>
    <w:multiLevelType w:val="hybridMultilevel"/>
    <w:tmpl w:val="4112C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9861CF"/>
    <w:multiLevelType w:val="hybridMultilevel"/>
    <w:tmpl w:val="2CECC1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1B7030C"/>
    <w:multiLevelType w:val="hybridMultilevel"/>
    <w:tmpl w:val="157211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5054B8B"/>
    <w:multiLevelType w:val="hybridMultilevel"/>
    <w:tmpl w:val="9394F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E737740"/>
    <w:multiLevelType w:val="hybridMultilevel"/>
    <w:tmpl w:val="5352F0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FB41EF7"/>
    <w:multiLevelType w:val="hybridMultilevel"/>
    <w:tmpl w:val="37D41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D51DF9"/>
    <w:multiLevelType w:val="hybridMultilevel"/>
    <w:tmpl w:val="FED82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A145D4"/>
    <w:multiLevelType w:val="hybridMultilevel"/>
    <w:tmpl w:val="8DD4AA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74C6FCE"/>
    <w:multiLevelType w:val="hybridMultilevel"/>
    <w:tmpl w:val="ED323D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950F96"/>
    <w:multiLevelType w:val="hybridMultilevel"/>
    <w:tmpl w:val="437C7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C93383"/>
    <w:multiLevelType w:val="hybridMultilevel"/>
    <w:tmpl w:val="E85A5E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D9B7B2C"/>
    <w:multiLevelType w:val="hybridMultilevel"/>
    <w:tmpl w:val="5A04E6C8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7">
    <w:nsid w:val="7F301FF5"/>
    <w:multiLevelType w:val="hybridMultilevel"/>
    <w:tmpl w:val="73EEF8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24"/>
  </w:num>
  <w:num w:numId="4">
    <w:abstractNumId w:val="28"/>
  </w:num>
  <w:num w:numId="5">
    <w:abstractNumId w:val="6"/>
  </w:num>
  <w:num w:numId="6">
    <w:abstractNumId w:val="32"/>
  </w:num>
  <w:num w:numId="7">
    <w:abstractNumId w:val="20"/>
  </w:num>
  <w:num w:numId="8">
    <w:abstractNumId w:val="7"/>
  </w:num>
  <w:num w:numId="9">
    <w:abstractNumId w:val="10"/>
  </w:num>
  <w:num w:numId="10">
    <w:abstractNumId w:val="12"/>
  </w:num>
  <w:num w:numId="11">
    <w:abstractNumId w:val="18"/>
  </w:num>
  <w:num w:numId="12">
    <w:abstractNumId w:val="31"/>
  </w:num>
  <w:num w:numId="13">
    <w:abstractNumId w:val="21"/>
  </w:num>
  <w:num w:numId="14">
    <w:abstractNumId w:val="15"/>
  </w:num>
  <w:num w:numId="15">
    <w:abstractNumId w:val="34"/>
  </w:num>
  <w:num w:numId="16">
    <w:abstractNumId w:val="14"/>
  </w:num>
  <w:num w:numId="17">
    <w:abstractNumId w:val="22"/>
  </w:num>
  <w:num w:numId="18">
    <w:abstractNumId w:val="3"/>
  </w:num>
  <w:num w:numId="19">
    <w:abstractNumId w:val="1"/>
  </w:num>
  <w:num w:numId="20">
    <w:abstractNumId w:val="33"/>
  </w:num>
  <w:num w:numId="21">
    <w:abstractNumId w:val="27"/>
  </w:num>
  <w:num w:numId="22">
    <w:abstractNumId w:val="17"/>
  </w:num>
  <w:num w:numId="23">
    <w:abstractNumId w:val="9"/>
  </w:num>
  <w:num w:numId="24">
    <w:abstractNumId w:val="5"/>
  </w:num>
  <w:num w:numId="25">
    <w:abstractNumId w:val="4"/>
  </w:num>
  <w:num w:numId="26">
    <w:abstractNumId w:val="29"/>
  </w:num>
  <w:num w:numId="27">
    <w:abstractNumId w:val="11"/>
  </w:num>
  <w:num w:numId="28">
    <w:abstractNumId w:val="16"/>
  </w:num>
  <w:num w:numId="29">
    <w:abstractNumId w:val="26"/>
  </w:num>
  <w:num w:numId="30">
    <w:abstractNumId w:val="0"/>
  </w:num>
  <w:num w:numId="31">
    <w:abstractNumId w:val="2"/>
  </w:num>
  <w:num w:numId="32">
    <w:abstractNumId w:val="35"/>
  </w:num>
  <w:num w:numId="33">
    <w:abstractNumId w:val="19"/>
  </w:num>
  <w:num w:numId="34">
    <w:abstractNumId w:val="30"/>
  </w:num>
  <w:num w:numId="35">
    <w:abstractNumId w:val="36"/>
  </w:num>
  <w:num w:numId="36">
    <w:abstractNumId w:val="13"/>
  </w:num>
  <w:num w:numId="37">
    <w:abstractNumId w:val="8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4D2"/>
    <w:rsid w:val="00015091"/>
    <w:rsid w:val="00034CE0"/>
    <w:rsid w:val="00055D62"/>
    <w:rsid w:val="00057847"/>
    <w:rsid w:val="00063544"/>
    <w:rsid w:val="00063FDB"/>
    <w:rsid w:val="000762DD"/>
    <w:rsid w:val="00080F55"/>
    <w:rsid w:val="000A6D45"/>
    <w:rsid w:val="000B2E36"/>
    <w:rsid w:val="000B6244"/>
    <w:rsid w:val="000B7AE3"/>
    <w:rsid w:val="000D6FF8"/>
    <w:rsid w:val="000F7A85"/>
    <w:rsid w:val="00100643"/>
    <w:rsid w:val="001044BA"/>
    <w:rsid w:val="001063BD"/>
    <w:rsid w:val="00130391"/>
    <w:rsid w:val="00140DAC"/>
    <w:rsid w:val="00151F9D"/>
    <w:rsid w:val="00154A93"/>
    <w:rsid w:val="00157ECD"/>
    <w:rsid w:val="001775AE"/>
    <w:rsid w:val="001848D0"/>
    <w:rsid w:val="001866CA"/>
    <w:rsid w:val="001B7F41"/>
    <w:rsid w:val="001D5C17"/>
    <w:rsid w:val="001E6563"/>
    <w:rsid w:val="001F651A"/>
    <w:rsid w:val="00220B13"/>
    <w:rsid w:val="0023140A"/>
    <w:rsid w:val="00243597"/>
    <w:rsid w:val="00285C42"/>
    <w:rsid w:val="002B49C4"/>
    <w:rsid w:val="002D30AF"/>
    <w:rsid w:val="002E4C86"/>
    <w:rsid w:val="002F28E8"/>
    <w:rsid w:val="002F2953"/>
    <w:rsid w:val="0032159A"/>
    <w:rsid w:val="003519E6"/>
    <w:rsid w:val="00354C1B"/>
    <w:rsid w:val="003600AE"/>
    <w:rsid w:val="003624AA"/>
    <w:rsid w:val="00366CCD"/>
    <w:rsid w:val="00371084"/>
    <w:rsid w:val="003850DF"/>
    <w:rsid w:val="003B395F"/>
    <w:rsid w:val="003C031B"/>
    <w:rsid w:val="003F0274"/>
    <w:rsid w:val="003F67F2"/>
    <w:rsid w:val="004425F0"/>
    <w:rsid w:val="00446DF3"/>
    <w:rsid w:val="00466677"/>
    <w:rsid w:val="0049319F"/>
    <w:rsid w:val="0049434F"/>
    <w:rsid w:val="00494E45"/>
    <w:rsid w:val="004A5A2E"/>
    <w:rsid w:val="004A659C"/>
    <w:rsid w:val="004A7991"/>
    <w:rsid w:val="004B700B"/>
    <w:rsid w:val="004D4132"/>
    <w:rsid w:val="004E073F"/>
    <w:rsid w:val="004E0DC1"/>
    <w:rsid w:val="004F18B4"/>
    <w:rsid w:val="00500689"/>
    <w:rsid w:val="00511DCE"/>
    <w:rsid w:val="00513A2E"/>
    <w:rsid w:val="00520670"/>
    <w:rsid w:val="00521834"/>
    <w:rsid w:val="00535C85"/>
    <w:rsid w:val="005417DB"/>
    <w:rsid w:val="00547F26"/>
    <w:rsid w:val="0055484A"/>
    <w:rsid w:val="0056288B"/>
    <w:rsid w:val="00587228"/>
    <w:rsid w:val="005874E9"/>
    <w:rsid w:val="00596FE8"/>
    <w:rsid w:val="005B4BA9"/>
    <w:rsid w:val="005B6FAF"/>
    <w:rsid w:val="005E40AC"/>
    <w:rsid w:val="006101DB"/>
    <w:rsid w:val="00632F8B"/>
    <w:rsid w:val="00644D31"/>
    <w:rsid w:val="00677F3A"/>
    <w:rsid w:val="00684FF4"/>
    <w:rsid w:val="00686DC4"/>
    <w:rsid w:val="006A7769"/>
    <w:rsid w:val="006A7EF0"/>
    <w:rsid w:val="006C14D2"/>
    <w:rsid w:val="006C3F83"/>
    <w:rsid w:val="006D0E19"/>
    <w:rsid w:val="006D75D4"/>
    <w:rsid w:val="006E397F"/>
    <w:rsid w:val="006E4E4A"/>
    <w:rsid w:val="00721F77"/>
    <w:rsid w:val="00726CD6"/>
    <w:rsid w:val="00731C33"/>
    <w:rsid w:val="00741D7B"/>
    <w:rsid w:val="007605E5"/>
    <w:rsid w:val="007774BB"/>
    <w:rsid w:val="00782646"/>
    <w:rsid w:val="00797DA2"/>
    <w:rsid w:val="007A0071"/>
    <w:rsid w:val="007A16CD"/>
    <w:rsid w:val="007A6957"/>
    <w:rsid w:val="007B303D"/>
    <w:rsid w:val="007B7D0D"/>
    <w:rsid w:val="007C4AAD"/>
    <w:rsid w:val="007C6880"/>
    <w:rsid w:val="007D27CD"/>
    <w:rsid w:val="007D52B3"/>
    <w:rsid w:val="008221C5"/>
    <w:rsid w:val="00826F86"/>
    <w:rsid w:val="00863482"/>
    <w:rsid w:val="008A08F4"/>
    <w:rsid w:val="008A2645"/>
    <w:rsid w:val="008A65BD"/>
    <w:rsid w:val="008C4AB2"/>
    <w:rsid w:val="008D1979"/>
    <w:rsid w:val="008E7413"/>
    <w:rsid w:val="008F7BFC"/>
    <w:rsid w:val="008F7D1B"/>
    <w:rsid w:val="008F7E77"/>
    <w:rsid w:val="009004C2"/>
    <w:rsid w:val="0090658E"/>
    <w:rsid w:val="00916014"/>
    <w:rsid w:val="0093536D"/>
    <w:rsid w:val="00951C5F"/>
    <w:rsid w:val="00986434"/>
    <w:rsid w:val="009A1452"/>
    <w:rsid w:val="009B05BF"/>
    <w:rsid w:val="009C19B3"/>
    <w:rsid w:val="009E69D1"/>
    <w:rsid w:val="009F12DF"/>
    <w:rsid w:val="00A140F9"/>
    <w:rsid w:val="00A363AF"/>
    <w:rsid w:val="00A46AFD"/>
    <w:rsid w:val="00A732AE"/>
    <w:rsid w:val="00A97362"/>
    <w:rsid w:val="00AB46E3"/>
    <w:rsid w:val="00AE78C8"/>
    <w:rsid w:val="00B106D6"/>
    <w:rsid w:val="00B15A23"/>
    <w:rsid w:val="00B25D7E"/>
    <w:rsid w:val="00B50DDD"/>
    <w:rsid w:val="00B8115D"/>
    <w:rsid w:val="00B814DA"/>
    <w:rsid w:val="00BB6924"/>
    <w:rsid w:val="00BC4CD2"/>
    <w:rsid w:val="00BE3D08"/>
    <w:rsid w:val="00BF1B5A"/>
    <w:rsid w:val="00BF2B95"/>
    <w:rsid w:val="00C15704"/>
    <w:rsid w:val="00C2121C"/>
    <w:rsid w:val="00C30E2C"/>
    <w:rsid w:val="00C47BC8"/>
    <w:rsid w:val="00C67931"/>
    <w:rsid w:val="00C7009B"/>
    <w:rsid w:val="00C752D7"/>
    <w:rsid w:val="00C932C6"/>
    <w:rsid w:val="00CA24C9"/>
    <w:rsid w:val="00CA31C7"/>
    <w:rsid w:val="00CA41E5"/>
    <w:rsid w:val="00CA503C"/>
    <w:rsid w:val="00CB2653"/>
    <w:rsid w:val="00CC50D9"/>
    <w:rsid w:val="00CC5160"/>
    <w:rsid w:val="00CC5D0E"/>
    <w:rsid w:val="00CE5359"/>
    <w:rsid w:val="00CF43DE"/>
    <w:rsid w:val="00D01B85"/>
    <w:rsid w:val="00D068E6"/>
    <w:rsid w:val="00D13C49"/>
    <w:rsid w:val="00D42660"/>
    <w:rsid w:val="00D52C17"/>
    <w:rsid w:val="00D538C2"/>
    <w:rsid w:val="00D70F14"/>
    <w:rsid w:val="00D727B3"/>
    <w:rsid w:val="00D94348"/>
    <w:rsid w:val="00DB6BE9"/>
    <w:rsid w:val="00DF6F09"/>
    <w:rsid w:val="00E04BB4"/>
    <w:rsid w:val="00E226B6"/>
    <w:rsid w:val="00E2693E"/>
    <w:rsid w:val="00E2771B"/>
    <w:rsid w:val="00E367CD"/>
    <w:rsid w:val="00E414DF"/>
    <w:rsid w:val="00E441F1"/>
    <w:rsid w:val="00E46D7F"/>
    <w:rsid w:val="00E53562"/>
    <w:rsid w:val="00E5385E"/>
    <w:rsid w:val="00E66D0D"/>
    <w:rsid w:val="00E709F2"/>
    <w:rsid w:val="00E729F2"/>
    <w:rsid w:val="00E96CA3"/>
    <w:rsid w:val="00ED0423"/>
    <w:rsid w:val="00ED2D88"/>
    <w:rsid w:val="00EF5256"/>
    <w:rsid w:val="00F20672"/>
    <w:rsid w:val="00F238FE"/>
    <w:rsid w:val="00F375E6"/>
    <w:rsid w:val="00F63DA7"/>
    <w:rsid w:val="00F670E7"/>
    <w:rsid w:val="00F7474E"/>
    <w:rsid w:val="00F770CD"/>
    <w:rsid w:val="00F90B2C"/>
    <w:rsid w:val="00FA300D"/>
    <w:rsid w:val="00FC7C06"/>
    <w:rsid w:val="00FE73D2"/>
    <w:rsid w:val="00FF7400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14D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6C1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C14D2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6">
    <w:name w:val="副標題 字元"/>
    <w:basedOn w:val="a0"/>
    <w:link w:val="a5"/>
    <w:uiPriority w:val="11"/>
    <w:rsid w:val="006C14D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14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A7E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4A5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0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068E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0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068E6"/>
    <w:rPr>
      <w:sz w:val="20"/>
      <w:szCs w:val="20"/>
    </w:rPr>
  </w:style>
  <w:style w:type="paragraph" w:styleId="ae">
    <w:name w:val="List Paragraph"/>
    <w:basedOn w:val="a"/>
    <w:uiPriority w:val="34"/>
    <w:qFormat/>
    <w:rsid w:val="00D94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14D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6C1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C14D2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6">
    <w:name w:val="副標題 字元"/>
    <w:basedOn w:val="a0"/>
    <w:link w:val="a5"/>
    <w:uiPriority w:val="11"/>
    <w:rsid w:val="006C14D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14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A7E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4A5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0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068E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0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068E6"/>
    <w:rPr>
      <w:sz w:val="20"/>
      <w:szCs w:val="20"/>
    </w:rPr>
  </w:style>
  <w:style w:type="paragraph" w:styleId="ae">
    <w:name w:val="List Paragraph"/>
    <w:basedOn w:val="a"/>
    <w:uiPriority w:val="34"/>
    <w:qFormat/>
    <w:rsid w:val="00D9434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chart" Target="charts/chart2.xm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diagramLayout" Target="diagrams/layout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141\AppData\Local\Microsoft\Windows\Temporary%20Internet%20Files\Content.Outlook\CADSU441\98-100&#36890;&#36942;&#295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工作表1!$B$1</c:f>
              <c:strCache>
                <c:ptCount val="1"/>
                <c:pt idx="0">
                  <c:v>98學年度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小學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0.70400000000000018</c:v>
                </c:pt>
                <c:pt idx="1">
                  <c:v>0.51700000000000002</c:v>
                </c:pt>
                <c:pt idx="2">
                  <c:v>0.442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99學年度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小學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工作表1!$C$2:$C$4</c:f>
              <c:numCache>
                <c:formatCode>0%</c:formatCode>
                <c:ptCount val="3"/>
                <c:pt idx="0" formatCode="0.00%">
                  <c:v>0.70900000000000019</c:v>
                </c:pt>
                <c:pt idx="1">
                  <c:v>0.46</c:v>
                </c:pt>
                <c:pt idx="2" formatCode="0.00%">
                  <c:v>0.39100000000000013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100學年度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小學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工作表1!$D$2:$D$4</c:f>
              <c:numCache>
                <c:formatCode>0.00%</c:formatCode>
                <c:ptCount val="3"/>
                <c:pt idx="0">
                  <c:v>0.74900000000000022</c:v>
                </c:pt>
                <c:pt idx="1">
                  <c:v>0.57199999999999995</c:v>
                </c:pt>
                <c:pt idx="2" formatCode="0%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工作表1!$E$1</c:f>
              <c:strCache>
                <c:ptCount val="1"/>
                <c:pt idx="0">
                  <c:v>101學年度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小學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工作表1!$E$2:$E$4</c:f>
              <c:numCache>
                <c:formatCode>0.00%</c:formatCode>
                <c:ptCount val="3"/>
                <c:pt idx="0">
                  <c:v>0.76500000000000024</c:v>
                </c:pt>
                <c:pt idx="1">
                  <c:v>0.59499999999999997</c:v>
                </c:pt>
                <c:pt idx="2">
                  <c:v>0.40600000000000008</c:v>
                </c:pt>
              </c:numCache>
            </c:numRef>
          </c:val>
        </c:ser>
        <c:axId val="41007360"/>
        <c:axId val="41025536"/>
      </c:barChart>
      <c:catAx>
        <c:axId val="41007360"/>
        <c:scaling>
          <c:orientation val="minMax"/>
        </c:scaling>
        <c:axPos val="b"/>
        <c:majorTickMark val="none"/>
        <c:tickLblPos val="nextTo"/>
        <c:crossAx val="41025536"/>
        <c:crosses val="autoZero"/>
        <c:auto val="1"/>
        <c:lblAlgn val="ctr"/>
        <c:lblOffset val="100"/>
      </c:catAx>
      <c:valAx>
        <c:axId val="41025536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41007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style val="26"/>
  <c:chart>
    <c:autoTitleDeleted val="1"/>
    <c:plotArea>
      <c:layout>
        <c:manualLayout>
          <c:layoutTarget val="inner"/>
          <c:xMode val="edge"/>
          <c:yMode val="edge"/>
          <c:x val="0.13252637979816009"/>
          <c:y val="0.16925434797094691"/>
          <c:w val="0.8438625138577599"/>
          <c:h val="0.57688409138877672"/>
        </c:manualLayout>
      </c:layout>
      <c:barChart>
        <c:barDir val="col"/>
        <c:grouping val="clustered"/>
        <c:ser>
          <c:idx val="0"/>
          <c:order val="0"/>
          <c:tx>
            <c:strRef>
              <c:f>'[98-100通過率.xlsx]國小'!$D$35</c:f>
              <c:strCache>
                <c:ptCount val="1"/>
                <c:pt idx="0">
                  <c:v>98學年度</c:v>
                </c:pt>
              </c:strCache>
            </c:strRef>
          </c:tx>
          <c:spPr>
            <a:solidFill>
              <a:srgbClr val="66CCFF"/>
            </a:solidFill>
          </c:spPr>
          <c:cat>
            <c:strRef>
              <c:f>'[98-100通過率.xlsx]國小'!$C$36:$C$39</c:f>
              <c:strCache>
                <c:ptCount val="4"/>
                <c:pt idx="0">
                  <c:v>國小</c:v>
                </c:pt>
                <c:pt idx="1">
                  <c:v>國中</c:v>
                </c:pt>
                <c:pt idx="2">
                  <c:v>高中</c:v>
                </c:pt>
                <c:pt idx="3">
                  <c:v>全國</c:v>
                </c:pt>
              </c:strCache>
            </c:strRef>
          </c:cat>
          <c:val>
            <c:numRef>
              <c:f>'[98-100通過率.xlsx]國小'!$D$36:$D$39</c:f>
              <c:numCache>
                <c:formatCode>General</c:formatCode>
                <c:ptCount val="4"/>
                <c:pt idx="0">
                  <c:v>38.74</c:v>
                </c:pt>
                <c:pt idx="1">
                  <c:v>38.260000000000012</c:v>
                </c:pt>
                <c:pt idx="2">
                  <c:v>33.9</c:v>
                </c:pt>
                <c:pt idx="3">
                  <c:v>37.15</c:v>
                </c:pt>
              </c:numCache>
            </c:numRef>
          </c:val>
        </c:ser>
        <c:ser>
          <c:idx val="1"/>
          <c:order val="1"/>
          <c:tx>
            <c:strRef>
              <c:f>'[98-100通過率.xlsx]國小'!$E$35</c:f>
              <c:strCache>
                <c:ptCount val="1"/>
                <c:pt idx="0">
                  <c:v>99學年度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'[98-100通過率.xlsx]國小'!$C$36:$C$39</c:f>
              <c:strCache>
                <c:ptCount val="4"/>
                <c:pt idx="0">
                  <c:v>國小</c:v>
                </c:pt>
                <c:pt idx="1">
                  <c:v>國中</c:v>
                </c:pt>
                <c:pt idx="2">
                  <c:v>高中</c:v>
                </c:pt>
                <c:pt idx="3">
                  <c:v>全國</c:v>
                </c:pt>
              </c:strCache>
            </c:strRef>
          </c:cat>
          <c:val>
            <c:numRef>
              <c:f>'[98-100通過率.xlsx]國小'!$E$36:$E$39</c:f>
              <c:numCache>
                <c:formatCode>General</c:formatCode>
                <c:ptCount val="4"/>
                <c:pt idx="0">
                  <c:v>37.93</c:v>
                </c:pt>
                <c:pt idx="1">
                  <c:v>38.33</c:v>
                </c:pt>
                <c:pt idx="2">
                  <c:v>34.130000000000003</c:v>
                </c:pt>
                <c:pt idx="3">
                  <c:v>37.07</c:v>
                </c:pt>
              </c:numCache>
            </c:numRef>
          </c:val>
        </c:ser>
        <c:ser>
          <c:idx val="2"/>
          <c:order val="2"/>
          <c:tx>
            <c:strRef>
              <c:f>'[98-100通過率.xlsx]國小'!$F$35</c:f>
              <c:strCache>
                <c:ptCount val="1"/>
                <c:pt idx="0">
                  <c:v>100學年度</c:v>
                </c:pt>
              </c:strCache>
            </c:strRef>
          </c:tx>
          <c:spPr>
            <a:solidFill>
              <a:srgbClr val="FF99CC"/>
            </a:solidFill>
            <a:ln>
              <a:noFill/>
            </a:ln>
          </c:spPr>
          <c:val>
            <c:numRef>
              <c:f>'[98-100通過率.xlsx]國小'!$F$36:$F$39</c:f>
              <c:numCache>
                <c:formatCode>0.00_ </c:formatCode>
                <c:ptCount val="4"/>
                <c:pt idx="0">
                  <c:v>40.247154237424255</c:v>
                </c:pt>
                <c:pt idx="1">
                  <c:v>39.822461095665702</c:v>
                </c:pt>
                <c:pt idx="2">
                  <c:v>34.734740680245174</c:v>
                </c:pt>
                <c:pt idx="3">
                  <c:v>38.502561197091673</c:v>
                </c:pt>
              </c:numCache>
            </c:numRef>
          </c:val>
        </c:ser>
        <c:axId val="152076672"/>
        <c:axId val="152078208"/>
      </c:barChart>
      <c:catAx>
        <c:axId val="152076672"/>
        <c:scaling>
          <c:orientation val="minMax"/>
        </c:scaling>
        <c:axPos val="b"/>
        <c:majorTickMark val="none"/>
        <c:tickLblPos val="nextTo"/>
        <c:crossAx val="152078208"/>
        <c:crosses val="autoZero"/>
        <c:auto val="1"/>
        <c:lblAlgn val="ctr"/>
        <c:lblOffset val="100"/>
      </c:catAx>
      <c:valAx>
        <c:axId val="152078208"/>
        <c:scaling>
          <c:orientation val="minMax"/>
        </c:scaling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百分比</a:t>
                </a:r>
              </a:p>
            </c:rich>
          </c:tx>
        </c:title>
        <c:numFmt formatCode="General" sourceLinked="1"/>
        <c:majorTickMark val="none"/>
        <c:tickLblPos val="nextTo"/>
        <c:spPr>
          <a:ln>
            <a:solidFill>
              <a:prstClr val="black"/>
            </a:solidFill>
          </a:ln>
        </c:spPr>
        <c:crossAx val="15207667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solidFill>
            <a:prstClr val="black"/>
          </a:solidFill>
        </a:ln>
      </c:spPr>
    </c:plotArea>
    <c:plotVisOnly val="1"/>
    <c:dispBlanksAs val="gap"/>
  </c:chart>
  <c:txPr>
    <a:bodyPr/>
    <a:lstStyle/>
    <a:p>
      <a:pPr>
        <a:defRPr sz="1200">
          <a:latin typeface="Times New Roman" pitchFamily="18" charset="0"/>
          <a:ea typeface="標楷體" pitchFamily="65" charset="-120"/>
          <a:cs typeface="Times New Roman" pitchFamily="18" charset="0"/>
        </a:defRPr>
      </a:pPr>
      <a:endParaRPr lang="zh-TW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工作表1!$B$1</c:f>
              <c:strCache>
                <c:ptCount val="1"/>
                <c:pt idx="0">
                  <c:v>國小</c:v>
                </c:pt>
              </c:strCache>
            </c:strRef>
          </c:tx>
          <c:cat>
            <c:strRef>
              <c:f>工作表1!$A$2:$A$8</c:f>
              <c:strCache>
                <c:ptCount val="7"/>
                <c:pt idx="0">
                  <c:v>北北基</c:v>
                </c:pt>
                <c:pt idx="1">
                  <c:v>桃竹苗</c:v>
                </c:pt>
                <c:pt idx="2">
                  <c:v>中彰投</c:v>
                </c:pt>
                <c:pt idx="3">
                  <c:v>雲嘉南</c:v>
                </c:pt>
                <c:pt idx="4">
                  <c:v>高屏</c:v>
                </c:pt>
                <c:pt idx="5">
                  <c:v>宜花東</c:v>
                </c:pt>
                <c:pt idx="6">
                  <c:v>離島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5.28</c:v>
                </c:pt>
                <c:pt idx="1">
                  <c:v>9.42</c:v>
                </c:pt>
                <c:pt idx="2">
                  <c:v>11.02</c:v>
                </c:pt>
                <c:pt idx="3">
                  <c:v>12.56</c:v>
                </c:pt>
                <c:pt idx="4">
                  <c:v>12.63</c:v>
                </c:pt>
                <c:pt idx="5">
                  <c:v>23.66</c:v>
                </c:pt>
                <c:pt idx="6">
                  <c:v>30.85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國中</c:v>
                </c:pt>
              </c:strCache>
            </c:strRef>
          </c:tx>
          <c:cat>
            <c:strRef>
              <c:f>工作表1!$A$2:$A$8</c:f>
              <c:strCache>
                <c:ptCount val="7"/>
                <c:pt idx="0">
                  <c:v>北北基</c:v>
                </c:pt>
                <c:pt idx="1">
                  <c:v>桃竹苗</c:v>
                </c:pt>
                <c:pt idx="2">
                  <c:v>中彰投</c:v>
                </c:pt>
                <c:pt idx="3">
                  <c:v>雲嘉南</c:v>
                </c:pt>
                <c:pt idx="4">
                  <c:v>高屏</c:v>
                </c:pt>
                <c:pt idx="5">
                  <c:v>宜花東</c:v>
                </c:pt>
                <c:pt idx="6">
                  <c:v>離島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6.1899999999999995</c:v>
                </c:pt>
                <c:pt idx="1">
                  <c:v>11.77</c:v>
                </c:pt>
                <c:pt idx="2">
                  <c:v>10.27</c:v>
                </c:pt>
                <c:pt idx="3">
                  <c:v>11.93</c:v>
                </c:pt>
                <c:pt idx="4">
                  <c:v>15.75</c:v>
                </c:pt>
                <c:pt idx="5">
                  <c:v>26.330000000000005</c:v>
                </c:pt>
                <c:pt idx="6">
                  <c:v>22.14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高中職</c:v>
                </c:pt>
              </c:strCache>
            </c:strRef>
          </c:tx>
          <c:cat>
            <c:strRef>
              <c:f>工作表1!$A$2:$A$8</c:f>
              <c:strCache>
                <c:ptCount val="7"/>
                <c:pt idx="0">
                  <c:v>北北基</c:v>
                </c:pt>
                <c:pt idx="1">
                  <c:v>桃竹苗</c:v>
                </c:pt>
                <c:pt idx="2">
                  <c:v>中彰投</c:v>
                </c:pt>
                <c:pt idx="3">
                  <c:v>雲嘉南</c:v>
                </c:pt>
                <c:pt idx="4">
                  <c:v>高屏</c:v>
                </c:pt>
                <c:pt idx="5">
                  <c:v>宜花東</c:v>
                </c:pt>
                <c:pt idx="6">
                  <c:v>離島</c:v>
                </c:pt>
              </c:strCache>
            </c:strRef>
          </c:cat>
          <c:val>
            <c:numRef>
              <c:f>工作表1!$D$2:$D$8</c:f>
              <c:numCache>
                <c:formatCode>General</c:formatCode>
                <c:ptCount val="7"/>
                <c:pt idx="0">
                  <c:v>3.62</c:v>
                </c:pt>
                <c:pt idx="1">
                  <c:v>4.75</c:v>
                </c:pt>
                <c:pt idx="2">
                  <c:v>6.74</c:v>
                </c:pt>
                <c:pt idx="3">
                  <c:v>7.23</c:v>
                </c:pt>
                <c:pt idx="4">
                  <c:v>8.620000000000001</c:v>
                </c:pt>
                <c:pt idx="5">
                  <c:v>20.39</c:v>
                </c:pt>
                <c:pt idx="6">
                  <c:v>20.420000000000002</c:v>
                </c:pt>
              </c:numCache>
            </c:numRef>
          </c:val>
        </c:ser>
        <c:axId val="152101248"/>
        <c:axId val="152102784"/>
      </c:barChart>
      <c:catAx>
        <c:axId val="152101248"/>
        <c:scaling>
          <c:orientation val="minMax"/>
        </c:scaling>
        <c:axPos val="b"/>
        <c:majorTickMark val="none"/>
        <c:tickLblPos val="nextTo"/>
        <c:crossAx val="152102784"/>
        <c:crosses val="autoZero"/>
        <c:auto val="1"/>
        <c:lblAlgn val="ctr"/>
        <c:lblOffset val="100"/>
      </c:catAx>
      <c:valAx>
        <c:axId val="1521027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每人平方公尺</a:t>
                </a:r>
              </a:p>
            </c:rich>
          </c:tx>
        </c:title>
        <c:numFmt formatCode="General" sourceLinked="1"/>
        <c:majorTickMark val="none"/>
        <c:tickLblPos val="nextTo"/>
        <c:crossAx val="152101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工作表1!$B$1</c:f>
              <c:strCache>
                <c:ptCount val="1"/>
                <c:pt idx="0">
                  <c:v>校內體育教師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國小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0.27990000000000009</c:v>
                </c:pt>
                <c:pt idx="1">
                  <c:v>0.41300000000000009</c:v>
                </c:pt>
                <c:pt idx="2">
                  <c:v>0.42210000000000009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校內非體育教師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國小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工作表1!$C$2:$C$4</c:f>
              <c:numCache>
                <c:formatCode>0.00%</c:formatCode>
                <c:ptCount val="3"/>
                <c:pt idx="0">
                  <c:v>0.25469999999999998</c:v>
                </c:pt>
                <c:pt idx="1">
                  <c:v>0.28610000000000002</c:v>
                </c:pt>
                <c:pt idx="2">
                  <c:v>0.26400000000000001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校外人士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國小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工作表1!$D$2:$D$4</c:f>
              <c:numCache>
                <c:formatCode>0.00%</c:formatCode>
                <c:ptCount val="3"/>
                <c:pt idx="0">
                  <c:v>0.44920000000000004</c:v>
                </c:pt>
                <c:pt idx="1">
                  <c:v>0.28500000000000009</c:v>
                </c:pt>
                <c:pt idx="2">
                  <c:v>0.30630000000000013</c:v>
                </c:pt>
              </c:numCache>
            </c:numRef>
          </c:val>
        </c:ser>
        <c:ser>
          <c:idx val="3"/>
          <c:order val="3"/>
          <c:tx>
            <c:strRef>
              <c:f>工作表1!$E$1</c:f>
              <c:strCache>
                <c:ptCount val="1"/>
                <c:pt idx="0">
                  <c:v>運動志工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國小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工作表1!$E$2:$E$4</c:f>
              <c:numCache>
                <c:formatCode>0.00%</c:formatCode>
                <c:ptCount val="3"/>
                <c:pt idx="0">
                  <c:v>1.1500000000000005E-2</c:v>
                </c:pt>
                <c:pt idx="1">
                  <c:v>8.2000000000000007E-3</c:v>
                </c:pt>
                <c:pt idx="2">
                  <c:v>3.3000000000000008E-3</c:v>
                </c:pt>
              </c:numCache>
            </c:numRef>
          </c:val>
        </c:ser>
        <c:ser>
          <c:idx val="4"/>
          <c:order val="4"/>
          <c:tx>
            <c:strRef>
              <c:f>工作表1!$F$1</c:f>
              <c:strCache>
                <c:ptCount val="1"/>
                <c:pt idx="0">
                  <c:v>其他</c:v>
                </c:pt>
              </c:strCache>
            </c:strRef>
          </c:tx>
          <c:cat>
            <c:strRef>
              <c:f>工作表1!$A$2:$A$4</c:f>
              <c:strCache>
                <c:ptCount val="3"/>
                <c:pt idx="0">
                  <c:v>國小</c:v>
                </c:pt>
                <c:pt idx="1">
                  <c:v>國中</c:v>
                </c:pt>
                <c:pt idx="2">
                  <c:v>高中</c:v>
                </c:pt>
              </c:strCache>
            </c:strRef>
          </c:cat>
          <c:val>
            <c:numRef>
              <c:f>工作表1!$F$2:$F$4</c:f>
              <c:numCache>
                <c:formatCode>0.00%</c:formatCode>
                <c:ptCount val="3"/>
                <c:pt idx="0">
                  <c:v>4.7000000000000019E-3</c:v>
                </c:pt>
                <c:pt idx="1">
                  <c:v>7.6000000000000017E-3</c:v>
                </c:pt>
                <c:pt idx="2">
                  <c:v>4.3000000000000017E-3</c:v>
                </c:pt>
              </c:numCache>
            </c:numRef>
          </c:val>
        </c:ser>
        <c:axId val="109715456"/>
        <c:axId val="109716992"/>
      </c:barChart>
      <c:catAx>
        <c:axId val="109715456"/>
        <c:scaling>
          <c:orientation val="minMax"/>
        </c:scaling>
        <c:axPos val="b"/>
        <c:majorTickMark val="none"/>
        <c:tickLblPos val="nextTo"/>
        <c:crossAx val="109716992"/>
        <c:crosses val="autoZero"/>
        <c:auto val="1"/>
        <c:lblAlgn val="ctr"/>
        <c:lblOffset val="100"/>
      </c:catAx>
      <c:valAx>
        <c:axId val="109716992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1097154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00198C-4AC5-4E66-ACAF-48FDFD05B66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47559889-81FF-4B95-89CB-1CEE04FFD40D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教育部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體育署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中央推動小組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訂定整體方案</a:t>
          </a:r>
        </a:p>
      </dgm:t>
    </dgm:pt>
    <dgm:pt modelId="{4D5DB4F8-865C-49BF-AB8A-72B66F111A50}" type="parTrans" cxnId="{6E281E32-6CA3-43FE-872A-FDCE900E9713}">
      <dgm:prSet/>
      <dgm:spPr/>
      <dgm:t>
        <a:bodyPr/>
        <a:lstStyle/>
        <a:p>
          <a:endParaRPr lang="zh-TW" altLang="en-US"/>
        </a:p>
      </dgm:t>
    </dgm:pt>
    <dgm:pt modelId="{8AF39110-CEAC-492F-84E8-381EB54AE9D3}" type="sibTrans" cxnId="{6E281E32-6CA3-43FE-872A-FDCE900E9713}">
      <dgm:prSet/>
      <dgm:spPr/>
      <dgm:t>
        <a:bodyPr/>
        <a:lstStyle/>
        <a:p>
          <a:endParaRPr lang="zh-TW" altLang="en-US"/>
        </a:p>
      </dgm:t>
    </dgm:pt>
    <dgm:pt modelId="{95B63D3D-1F0F-4126-9D8F-D389E1C378D1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直轄市及縣市政府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縣市推動小組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統合縣市執行成果</a:t>
          </a:r>
        </a:p>
      </dgm:t>
    </dgm:pt>
    <dgm:pt modelId="{6C5501A6-049A-4479-9FCF-6F1ABAC88B44}" type="parTrans" cxnId="{1BA4439B-42AC-4122-A132-786D729BA3CD}">
      <dgm:prSet/>
      <dgm:spPr/>
      <dgm:t>
        <a:bodyPr/>
        <a:lstStyle/>
        <a:p>
          <a:endParaRPr lang="zh-TW" altLang="en-US"/>
        </a:p>
      </dgm:t>
    </dgm:pt>
    <dgm:pt modelId="{0B4A636B-E099-4552-B854-58F618A8AD57}" type="sibTrans" cxnId="{1BA4439B-42AC-4122-A132-786D729BA3CD}">
      <dgm:prSet/>
      <dgm:spPr/>
      <dgm:t>
        <a:bodyPr/>
        <a:lstStyle/>
        <a:p>
          <a:endParaRPr lang="zh-TW" altLang="en-US"/>
        </a:p>
      </dgm:t>
    </dgm:pt>
    <dgm:pt modelId="{ECA281EA-0623-4582-90C0-C25A9AE16B13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高中及國中小學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學校執行小組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共同發揮創意</a:t>
          </a:r>
        </a:p>
      </dgm:t>
    </dgm:pt>
    <dgm:pt modelId="{3B0651CA-2ED5-41C5-B643-83E1AB57593D}" type="parTrans" cxnId="{C680FF7F-B3BE-455A-8C44-B184CB8AB335}">
      <dgm:prSet/>
      <dgm:spPr/>
      <dgm:t>
        <a:bodyPr/>
        <a:lstStyle/>
        <a:p>
          <a:endParaRPr lang="zh-TW" altLang="en-US"/>
        </a:p>
      </dgm:t>
    </dgm:pt>
    <dgm:pt modelId="{0D233EC3-1103-48A6-9932-D84517347AD7}" type="sibTrans" cxnId="{C680FF7F-B3BE-455A-8C44-B184CB8AB335}">
      <dgm:prSet/>
      <dgm:spPr/>
      <dgm:t>
        <a:bodyPr/>
        <a:lstStyle/>
        <a:p>
          <a:endParaRPr lang="zh-TW" altLang="en-US"/>
        </a:p>
      </dgm:t>
    </dgm:pt>
    <dgm:pt modelId="{5064DFF4-CDDE-4FF4-B206-D75CAF8DD394}" type="pres">
      <dgm:prSet presAssocID="{8600198C-4AC5-4E66-ACAF-48FDFD05B66D}" presName="Name0" presStyleCnt="0">
        <dgm:presLayoutVars>
          <dgm:dir/>
          <dgm:animLvl val="lvl"/>
          <dgm:resizeHandles val="exact"/>
        </dgm:presLayoutVars>
      </dgm:prSet>
      <dgm:spPr/>
    </dgm:pt>
    <dgm:pt modelId="{DBDDDD7A-2640-457E-83A1-37EE8F4FD7BC}" type="pres">
      <dgm:prSet presAssocID="{47559889-81FF-4B95-89CB-1CEE04FFD40D}" presName="Name8" presStyleCnt="0"/>
      <dgm:spPr/>
    </dgm:pt>
    <dgm:pt modelId="{F3E55734-26C0-478F-9BAC-79D71BE3F507}" type="pres">
      <dgm:prSet presAssocID="{47559889-81FF-4B95-89CB-1CEE04FFD40D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C112539-1266-472F-AD99-627D5977320E}" type="pres">
      <dgm:prSet presAssocID="{47559889-81FF-4B95-89CB-1CEE04FFD40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3AB51AD-FF00-41BA-B0F4-E35A03468130}" type="pres">
      <dgm:prSet presAssocID="{95B63D3D-1F0F-4126-9D8F-D389E1C378D1}" presName="Name8" presStyleCnt="0"/>
      <dgm:spPr/>
    </dgm:pt>
    <dgm:pt modelId="{8FC7F876-78DC-4832-A08C-58D406BB9038}" type="pres">
      <dgm:prSet presAssocID="{95B63D3D-1F0F-4126-9D8F-D389E1C378D1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8DBAB6D-5AC4-49D1-8C85-CD52985CE094}" type="pres">
      <dgm:prSet presAssocID="{95B63D3D-1F0F-4126-9D8F-D389E1C378D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67FEA2-3212-4538-88C1-D622B3920CE3}" type="pres">
      <dgm:prSet presAssocID="{ECA281EA-0623-4582-90C0-C25A9AE16B13}" presName="Name8" presStyleCnt="0"/>
      <dgm:spPr/>
    </dgm:pt>
    <dgm:pt modelId="{F3CD720E-467C-4B86-8E93-6AAE2434D263}" type="pres">
      <dgm:prSet presAssocID="{ECA281EA-0623-4582-90C0-C25A9AE16B13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3CA69E-0DFF-419A-8491-AC84AC808277}" type="pres">
      <dgm:prSet presAssocID="{ECA281EA-0623-4582-90C0-C25A9AE16B1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680FF7F-B3BE-455A-8C44-B184CB8AB335}" srcId="{8600198C-4AC5-4E66-ACAF-48FDFD05B66D}" destId="{ECA281EA-0623-4582-90C0-C25A9AE16B13}" srcOrd="2" destOrd="0" parTransId="{3B0651CA-2ED5-41C5-B643-83E1AB57593D}" sibTransId="{0D233EC3-1103-48A6-9932-D84517347AD7}"/>
    <dgm:cxn modelId="{1BA4439B-42AC-4122-A132-786D729BA3CD}" srcId="{8600198C-4AC5-4E66-ACAF-48FDFD05B66D}" destId="{95B63D3D-1F0F-4126-9D8F-D389E1C378D1}" srcOrd="1" destOrd="0" parTransId="{6C5501A6-049A-4479-9FCF-6F1ABAC88B44}" sibTransId="{0B4A636B-E099-4552-B854-58F618A8AD57}"/>
    <dgm:cxn modelId="{B67B923E-FDA5-443A-B573-6F2CCB52113C}" type="presOf" srcId="{95B63D3D-1F0F-4126-9D8F-D389E1C378D1}" destId="{8FC7F876-78DC-4832-A08C-58D406BB9038}" srcOrd="0" destOrd="0" presId="urn:microsoft.com/office/officeart/2005/8/layout/pyramid1"/>
    <dgm:cxn modelId="{5C54788A-3CAE-4152-8BE1-4CC90FF796DD}" type="presOf" srcId="{ECA281EA-0623-4582-90C0-C25A9AE16B13}" destId="{D63CA69E-0DFF-419A-8491-AC84AC808277}" srcOrd="1" destOrd="0" presId="urn:microsoft.com/office/officeart/2005/8/layout/pyramid1"/>
    <dgm:cxn modelId="{16D5DD27-1980-4035-84C6-9AD28E153695}" type="presOf" srcId="{47559889-81FF-4B95-89CB-1CEE04FFD40D}" destId="{F3E55734-26C0-478F-9BAC-79D71BE3F507}" srcOrd="0" destOrd="0" presId="urn:microsoft.com/office/officeart/2005/8/layout/pyramid1"/>
    <dgm:cxn modelId="{72EC1BA2-8968-4C9F-B9AE-5F901982CC51}" type="presOf" srcId="{95B63D3D-1F0F-4126-9D8F-D389E1C378D1}" destId="{28DBAB6D-5AC4-49D1-8C85-CD52985CE094}" srcOrd="1" destOrd="0" presId="urn:microsoft.com/office/officeart/2005/8/layout/pyramid1"/>
    <dgm:cxn modelId="{ADC4B08B-193A-477F-8A39-29016F42C16C}" type="presOf" srcId="{8600198C-4AC5-4E66-ACAF-48FDFD05B66D}" destId="{5064DFF4-CDDE-4FF4-B206-D75CAF8DD394}" srcOrd="0" destOrd="0" presId="urn:microsoft.com/office/officeart/2005/8/layout/pyramid1"/>
    <dgm:cxn modelId="{6E281E32-6CA3-43FE-872A-FDCE900E9713}" srcId="{8600198C-4AC5-4E66-ACAF-48FDFD05B66D}" destId="{47559889-81FF-4B95-89CB-1CEE04FFD40D}" srcOrd="0" destOrd="0" parTransId="{4D5DB4F8-865C-49BF-AB8A-72B66F111A50}" sibTransId="{8AF39110-CEAC-492F-84E8-381EB54AE9D3}"/>
    <dgm:cxn modelId="{D8CA7C48-609E-44DA-91A3-F3D6BA717BDE}" type="presOf" srcId="{47559889-81FF-4B95-89CB-1CEE04FFD40D}" destId="{6C112539-1266-472F-AD99-627D5977320E}" srcOrd="1" destOrd="0" presId="urn:microsoft.com/office/officeart/2005/8/layout/pyramid1"/>
    <dgm:cxn modelId="{DFA015CB-35F7-4734-AE46-8F7E93ACA302}" type="presOf" srcId="{ECA281EA-0623-4582-90C0-C25A9AE16B13}" destId="{F3CD720E-467C-4B86-8E93-6AAE2434D263}" srcOrd="0" destOrd="0" presId="urn:microsoft.com/office/officeart/2005/8/layout/pyramid1"/>
    <dgm:cxn modelId="{2FCCB8D7-B059-4C30-9103-01DF33FC0A49}" type="presParOf" srcId="{5064DFF4-CDDE-4FF4-B206-D75CAF8DD394}" destId="{DBDDDD7A-2640-457E-83A1-37EE8F4FD7BC}" srcOrd="0" destOrd="0" presId="urn:microsoft.com/office/officeart/2005/8/layout/pyramid1"/>
    <dgm:cxn modelId="{3B700413-7475-4460-A0C4-AA22DD091D2A}" type="presParOf" srcId="{DBDDDD7A-2640-457E-83A1-37EE8F4FD7BC}" destId="{F3E55734-26C0-478F-9BAC-79D71BE3F507}" srcOrd="0" destOrd="0" presId="urn:microsoft.com/office/officeart/2005/8/layout/pyramid1"/>
    <dgm:cxn modelId="{FFC396F1-A8ED-4892-A11C-D242AA9B0030}" type="presParOf" srcId="{DBDDDD7A-2640-457E-83A1-37EE8F4FD7BC}" destId="{6C112539-1266-472F-AD99-627D5977320E}" srcOrd="1" destOrd="0" presId="urn:microsoft.com/office/officeart/2005/8/layout/pyramid1"/>
    <dgm:cxn modelId="{59EDE10C-4640-42E5-88A4-921B250511FD}" type="presParOf" srcId="{5064DFF4-CDDE-4FF4-B206-D75CAF8DD394}" destId="{03AB51AD-FF00-41BA-B0F4-E35A03468130}" srcOrd="1" destOrd="0" presId="urn:microsoft.com/office/officeart/2005/8/layout/pyramid1"/>
    <dgm:cxn modelId="{E0D29A72-A2AE-4086-9E5C-2EFBF03BD7EB}" type="presParOf" srcId="{03AB51AD-FF00-41BA-B0F4-E35A03468130}" destId="{8FC7F876-78DC-4832-A08C-58D406BB9038}" srcOrd="0" destOrd="0" presId="urn:microsoft.com/office/officeart/2005/8/layout/pyramid1"/>
    <dgm:cxn modelId="{2C8EDA88-6AB3-408C-9031-D09446521C8F}" type="presParOf" srcId="{03AB51AD-FF00-41BA-B0F4-E35A03468130}" destId="{28DBAB6D-5AC4-49D1-8C85-CD52985CE094}" srcOrd="1" destOrd="0" presId="urn:microsoft.com/office/officeart/2005/8/layout/pyramid1"/>
    <dgm:cxn modelId="{54378EAB-9630-4E11-B5D7-48896DAE25B2}" type="presParOf" srcId="{5064DFF4-CDDE-4FF4-B206-D75CAF8DD394}" destId="{F067FEA2-3212-4538-88C1-D622B3920CE3}" srcOrd="2" destOrd="0" presId="urn:microsoft.com/office/officeart/2005/8/layout/pyramid1"/>
    <dgm:cxn modelId="{181B7544-3764-480E-B182-FB1F1E0554C3}" type="presParOf" srcId="{F067FEA2-3212-4538-88C1-D622B3920CE3}" destId="{F3CD720E-467C-4B86-8E93-6AAE2434D263}" srcOrd="0" destOrd="0" presId="urn:microsoft.com/office/officeart/2005/8/layout/pyramid1"/>
    <dgm:cxn modelId="{7EE9431D-AAED-40D3-9209-B1984DD2FC87}" type="presParOf" srcId="{F067FEA2-3212-4538-88C1-D622B3920CE3}" destId="{D63CA69E-0DFF-419A-8491-AC84AC808277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3E55734-26C0-478F-9BAC-79D71BE3F507}">
      <dsp:nvSpPr>
        <dsp:cNvPr id="0" name=""/>
        <dsp:cNvSpPr/>
      </dsp:nvSpPr>
      <dsp:spPr>
        <a:xfrm>
          <a:off x="1758103" y="0"/>
          <a:ext cx="1758103" cy="1025524"/>
        </a:xfrm>
        <a:prstGeom prst="trapezoid">
          <a:avLst>
            <a:gd name="adj" fmla="val 8571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教育部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體育署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中央推動小組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訂定整體方案</a:t>
          </a:r>
        </a:p>
      </dsp:txBody>
      <dsp:txXfrm>
        <a:off x="1758103" y="0"/>
        <a:ext cx="1758103" cy="1025524"/>
      </dsp:txXfrm>
    </dsp:sp>
    <dsp:sp modelId="{8FC7F876-78DC-4832-A08C-58D406BB9038}">
      <dsp:nvSpPr>
        <dsp:cNvPr id="0" name=""/>
        <dsp:cNvSpPr/>
      </dsp:nvSpPr>
      <dsp:spPr>
        <a:xfrm>
          <a:off x="879051" y="1025525"/>
          <a:ext cx="3516206" cy="1025524"/>
        </a:xfrm>
        <a:prstGeom prst="trapezoid">
          <a:avLst>
            <a:gd name="adj" fmla="val 8571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直轄市及縣市政府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縣市推動小組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統合縣市執行成果</a:t>
          </a:r>
        </a:p>
      </dsp:txBody>
      <dsp:txXfrm>
        <a:off x="1494387" y="1025525"/>
        <a:ext cx="2285534" cy="1025524"/>
      </dsp:txXfrm>
    </dsp:sp>
    <dsp:sp modelId="{F3CD720E-467C-4B86-8E93-6AAE2434D263}">
      <dsp:nvSpPr>
        <dsp:cNvPr id="0" name=""/>
        <dsp:cNvSpPr/>
      </dsp:nvSpPr>
      <dsp:spPr>
        <a:xfrm>
          <a:off x="0" y="2051050"/>
          <a:ext cx="5274310" cy="1025524"/>
        </a:xfrm>
        <a:prstGeom prst="trapezoid">
          <a:avLst>
            <a:gd name="adj" fmla="val 8571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高中及國中小學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學校執行小組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共同發揮創意</a:t>
          </a:r>
        </a:p>
      </dsp:txBody>
      <dsp:txXfrm>
        <a:off x="923004" y="2051050"/>
        <a:ext cx="3428301" cy="10255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教育部體育署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12A7D-BAC8-45BF-96DF-B0DB350F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SH150方案</dc:title>
  <dc:subject>推動每週在校運動150分鐘策略</dc:subject>
  <dc:creator>Andy</dc:creator>
  <cp:lastModifiedBy>user</cp:lastModifiedBy>
  <cp:revision>2</cp:revision>
  <cp:lastPrinted>2014-04-17T06:48:00Z</cp:lastPrinted>
  <dcterms:created xsi:type="dcterms:W3CDTF">2016-09-14T02:04:00Z</dcterms:created>
  <dcterms:modified xsi:type="dcterms:W3CDTF">2016-09-14T02:04:00Z</dcterms:modified>
</cp:coreProperties>
</file>