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7BC9" w:rsidRPr="008577D1" w:rsidRDefault="00217BC9" w:rsidP="00217BC9">
      <w:pPr>
        <w:snapToGrid w:val="0"/>
        <w:spacing w:afterLines="50" w:after="180" w:line="240" w:lineRule="atLeast"/>
        <w:rPr>
          <w:rFonts w:ascii="Book Antiqua" w:eastAsia="標楷體" w:hAnsi="標楷體"/>
          <w:b/>
          <w:szCs w:val="24"/>
        </w:rPr>
      </w:pPr>
      <w:r w:rsidRPr="008577D1">
        <w:rPr>
          <w:rFonts w:ascii="Book Antiqua" w:eastAsia="標楷體" w:hAnsi="標楷體"/>
          <w:b/>
          <w:szCs w:val="24"/>
          <w:bdr w:val="single" w:sz="4" w:space="0" w:color="auto"/>
        </w:rPr>
        <w:t>附件</w:t>
      </w:r>
      <w:r w:rsidRPr="008577D1">
        <w:rPr>
          <w:rFonts w:ascii="Book Antiqua" w:eastAsia="標楷體" w:hAnsi="標楷體" w:hint="eastAsia"/>
          <w:b/>
          <w:szCs w:val="24"/>
          <w:bdr w:val="single" w:sz="4" w:space="0" w:color="auto"/>
        </w:rPr>
        <w:t>六</w:t>
      </w:r>
      <w:r w:rsidRPr="008577D1">
        <w:rPr>
          <w:rFonts w:ascii="Book Antiqua" w:eastAsia="標楷體" w:hAnsi="標楷體" w:hint="eastAsia"/>
          <w:b/>
          <w:szCs w:val="24"/>
        </w:rPr>
        <w:t xml:space="preserve">                                                      </w:t>
      </w:r>
      <w:r w:rsidRPr="008577D1">
        <w:rPr>
          <w:rFonts w:ascii="Book Antiqua" w:eastAsia="標楷體" w:hAnsi="標楷體" w:hint="eastAsia"/>
          <w:b/>
          <w:szCs w:val="24"/>
          <w:bdr w:val="single" w:sz="4" w:space="0" w:color="auto"/>
        </w:rPr>
        <w:t>第</w:t>
      </w:r>
      <w:r w:rsidRPr="008577D1">
        <w:rPr>
          <w:rFonts w:ascii="Book Antiqua" w:eastAsia="標楷體" w:hAnsi="標楷體" w:hint="eastAsia"/>
          <w:b/>
          <w:szCs w:val="24"/>
          <w:bdr w:val="single" w:sz="4" w:space="0" w:color="auto"/>
        </w:rPr>
        <w:t>1</w:t>
      </w:r>
      <w:r w:rsidRPr="008577D1">
        <w:rPr>
          <w:rFonts w:ascii="Book Antiqua" w:eastAsia="標楷體" w:hAnsi="標楷體" w:hint="eastAsia"/>
          <w:b/>
          <w:szCs w:val="24"/>
          <w:bdr w:val="single" w:sz="4" w:space="0" w:color="auto"/>
        </w:rPr>
        <w:t>聯安置學校存查聯</w:t>
      </w:r>
    </w:p>
    <w:p w:rsidR="00217BC9" w:rsidRPr="008577D1" w:rsidRDefault="00217BC9" w:rsidP="00217BC9">
      <w:pPr>
        <w:snapToGrid w:val="0"/>
        <w:spacing w:afterLines="50" w:after="180" w:line="240" w:lineRule="atLeast"/>
        <w:ind w:firstLineChars="2200" w:firstLine="5285"/>
        <w:rPr>
          <w:rFonts w:ascii="Book Antiqua" w:eastAsia="標楷體" w:hAnsi="標楷體"/>
          <w:b/>
          <w:szCs w:val="24"/>
          <w:u w:val="single"/>
        </w:rPr>
      </w:pPr>
      <w:r w:rsidRPr="008577D1">
        <w:rPr>
          <w:rFonts w:ascii="Book Antiqua" w:eastAsia="標楷體" w:hAnsi="標楷體" w:hint="eastAsia"/>
          <w:b/>
          <w:szCs w:val="24"/>
        </w:rPr>
        <w:t>收件編號</w:t>
      </w:r>
      <w:r w:rsidRPr="008577D1">
        <w:rPr>
          <w:rFonts w:ascii="Book Antiqua" w:eastAsia="標楷體" w:hAnsi="標楷體" w:hint="eastAsia"/>
          <w:b/>
          <w:sz w:val="16"/>
          <w:szCs w:val="16"/>
        </w:rPr>
        <w:t>（學校填寫）</w:t>
      </w:r>
      <w:r w:rsidRPr="008577D1">
        <w:rPr>
          <w:rFonts w:ascii="Book Antiqua" w:eastAsia="標楷體" w:hAnsi="標楷體" w:hint="eastAsia"/>
          <w:b/>
          <w:szCs w:val="24"/>
        </w:rPr>
        <w:t>：</w:t>
      </w:r>
    </w:p>
    <w:p w:rsidR="00217BC9" w:rsidRPr="008577D1" w:rsidRDefault="00217BC9" w:rsidP="00217BC9">
      <w:pPr>
        <w:snapToGrid w:val="0"/>
        <w:spacing w:line="240" w:lineRule="atLeast"/>
        <w:rPr>
          <w:rFonts w:ascii="Book Antiqua" w:eastAsia="標楷體" w:hAnsi="Book Antiqua"/>
          <w:b/>
          <w:sz w:val="30"/>
          <w:szCs w:val="30"/>
        </w:rPr>
      </w:pPr>
      <w:r w:rsidRPr="008577D1">
        <w:rPr>
          <w:rFonts w:ascii="Book Antiqua" w:eastAsia="標楷體" w:hAnsi="Book Antiqua"/>
          <w:b/>
          <w:sz w:val="30"/>
          <w:szCs w:val="30"/>
        </w:rPr>
        <w:t>臺北市立</w:t>
      </w:r>
      <w:r w:rsidRPr="008577D1">
        <w:rPr>
          <w:rFonts w:ascii="Book Antiqua" w:eastAsia="標楷體" w:hAnsi="Book Antiqua" w:hint="eastAsia"/>
          <w:b/>
          <w:sz w:val="30"/>
          <w:szCs w:val="30"/>
        </w:rPr>
        <w:t>成功</w:t>
      </w:r>
      <w:r w:rsidRPr="008577D1">
        <w:rPr>
          <w:rFonts w:ascii="Book Antiqua" w:eastAsia="標楷體" w:hAnsi="Book Antiqua"/>
          <w:b/>
          <w:sz w:val="30"/>
          <w:szCs w:val="30"/>
        </w:rPr>
        <w:t>高級中學</w:t>
      </w:r>
      <w:r w:rsidRPr="008577D1">
        <w:rPr>
          <w:rFonts w:ascii="Book Antiqua" w:eastAsia="標楷體" w:hAnsi="Book Antiqua"/>
          <w:b/>
          <w:sz w:val="30"/>
          <w:szCs w:val="30"/>
        </w:rPr>
        <w:t>111</w:t>
      </w:r>
      <w:r w:rsidRPr="008577D1">
        <w:rPr>
          <w:rFonts w:ascii="Book Antiqua" w:eastAsia="標楷體" w:hAnsi="Book Antiqua"/>
          <w:b/>
          <w:sz w:val="30"/>
          <w:szCs w:val="30"/>
        </w:rPr>
        <w:t>學年度</w:t>
      </w:r>
      <w:r w:rsidRPr="008577D1">
        <w:rPr>
          <w:rFonts w:ascii="Book Antiqua" w:eastAsia="標楷體" w:hAnsi="Book Antiqua" w:hint="eastAsia"/>
          <w:b/>
          <w:sz w:val="30"/>
          <w:szCs w:val="30"/>
        </w:rPr>
        <w:t>數理</w:t>
      </w:r>
      <w:r w:rsidRPr="008577D1">
        <w:rPr>
          <w:rFonts w:ascii="Book Antiqua" w:eastAsia="標楷體" w:hAnsi="Book Antiqua"/>
          <w:b/>
          <w:sz w:val="30"/>
          <w:szCs w:val="30"/>
        </w:rPr>
        <w:t>學術性向</w:t>
      </w:r>
      <w:r w:rsidRPr="008577D1">
        <w:rPr>
          <w:rFonts w:ascii="Book Antiqua" w:eastAsia="標楷體" w:hAnsi="標楷體" w:hint="eastAsia"/>
          <w:b/>
          <w:spacing w:val="-6"/>
          <w:sz w:val="30"/>
          <w:szCs w:val="30"/>
        </w:rPr>
        <w:t>資賦優異</w:t>
      </w:r>
      <w:r w:rsidRPr="008577D1">
        <w:rPr>
          <w:rFonts w:ascii="Book Antiqua" w:eastAsia="標楷體" w:hAnsi="Book Antiqua"/>
          <w:b/>
          <w:sz w:val="30"/>
          <w:szCs w:val="30"/>
        </w:rPr>
        <w:t>學生</w:t>
      </w:r>
      <w:r w:rsidRPr="008577D1">
        <w:rPr>
          <w:rFonts w:ascii="Book Antiqua" w:eastAsia="標楷體" w:hAnsi="Book Antiqua" w:hint="eastAsia"/>
          <w:b/>
          <w:sz w:val="30"/>
          <w:szCs w:val="30"/>
        </w:rPr>
        <w:t>入</w:t>
      </w:r>
      <w:r w:rsidRPr="008577D1">
        <w:rPr>
          <w:rFonts w:ascii="Book Antiqua" w:eastAsia="標楷體" w:hAnsi="Book Antiqua"/>
          <w:b/>
          <w:sz w:val="30"/>
          <w:szCs w:val="30"/>
        </w:rPr>
        <w:t>班鑑定</w:t>
      </w:r>
    </w:p>
    <w:p w:rsidR="00217BC9" w:rsidRPr="008577D1" w:rsidRDefault="00217BC9" w:rsidP="00217BC9">
      <w:pPr>
        <w:snapToGrid w:val="0"/>
        <w:spacing w:afterLines="75" w:after="270" w:line="240" w:lineRule="atLeast"/>
        <w:jc w:val="center"/>
        <w:textDirection w:val="lrTbV"/>
        <w:rPr>
          <w:rFonts w:ascii="Book Antiqua" w:eastAsia="標楷體" w:hAnsi="Book Antiqua"/>
          <w:b/>
          <w:sz w:val="30"/>
          <w:szCs w:val="30"/>
        </w:rPr>
      </w:pPr>
      <w:r w:rsidRPr="008577D1">
        <w:rPr>
          <w:rFonts w:ascii="Book Antiqua" w:eastAsia="標楷體" w:hAnsi="Book Antiqua" w:hint="eastAsia"/>
          <w:b/>
          <w:sz w:val="30"/>
          <w:szCs w:val="30"/>
        </w:rPr>
        <w:t>放棄安置入班同意書</w:t>
      </w:r>
    </w:p>
    <w:p w:rsidR="00217BC9" w:rsidRPr="008577D1" w:rsidRDefault="00217BC9" w:rsidP="00217BC9">
      <w:pPr>
        <w:snapToGrid w:val="0"/>
        <w:spacing w:line="380" w:lineRule="exact"/>
        <w:rPr>
          <w:rFonts w:ascii="Book Antiqua" w:eastAsia="標楷體" w:hAnsi="Book Antiqua"/>
          <w:sz w:val="32"/>
          <w:szCs w:val="32"/>
        </w:rPr>
      </w:pPr>
      <w:r w:rsidRPr="008577D1">
        <w:rPr>
          <w:rFonts w:ascii="Book Antiqua" w:eastAsia="標楷體" w:hAnsi="Book Antiqua" w:hint="eastAsia"/>
          <w:sz w:val="32"/>
          <w:szCs w:val="32"/>
        </w:rPr>
        <w:t>學生</w:t>
      </w:r>
      <w:r w:rsidRPr="008577D1">
        <w:rPr>
          <w:rFonts w:ascii="Book Antiqua" w:eastAsia="標楷體" w:hAnsi="Book Antiqua" w:hint="eastAsia"/>
          <w:sz w:val="32"/>
          <w:szCs w:val="32"/>
          <w:u w:val="single"/>
        </w:rPr>
        <w:t xml:space="preserve">          </w:t>
      </w:r>
      <w:proofErr w:type="gramStart"/>
      <w:r w:rsidRPr="008577D1">
        <w:rPr>
          <w:rFonts w:ascii="Book Antiqua" w:eastAsia="標楷體" w:hAnsi="Book Antiqua" w:hint="eastAsia"/>
          <w:sz w:val="32"/>
          <w:szCs w:val="32"/>
        </w:rPr>
        <w:t>（</w:t>
      </w:r>
      <w:proofErr w:type="gramEnd"/>
      <w:r w:rsidRPr="008577D1">
        <w:rPr>
          <w:rFonts w:ascii="Book Antiqua" w:eastAsia="標楷體" w:hAnsi="Book Antiqua" w:hint="eastAsia"/>
          <w:sz w:val="32"/>
          <w:szCs w:val="32"/>
        </w:rPr>
        <w:t>身分證統一編號：</w:t>
      </w:r>
      <w:r w:rsidRPr="008577D1">
        <w:rPr>
          <w:rFonts w:ascii="Book Antiqua" w:eastAsia="標楷體" w:hAnsi="Book Antiqua" w:hint="eastAsia"/>
          <w:sz w:val="32"/>
          <w:szCs w:val="32"/>
          <w:u w:val="single"/>
        </w:rPr>
        <w:t xml:space="preserve">          </w:t>
      </w:r>
      <w:r w:rsidRPr="008577D1">
        <w:rPr>
          <w:rFonts w:ascii="Book Antiqua" w:eastAsia="標楷體" w:hAnsi="Book Antiqua" w:hint="eastAsia"/>
          <w:sz w:val="32"/>
          <w:szCs w:val="32"/>
        </w:rPr>
        <w:t>）參加</w:t>
      </w:r>
      <w:r w:rsidRPr="008577D1">
        <w:rPr>
          <w:rFonts w:ascii="Book Antiqua" w:eastAsia="標楷體" w:hAnsi="Book Antiqua"/>
          <w:b/>
          <w:sz w:val="32"/>
          <w:szCs w:val="32"/>
        </w:rPr>
        <w:t>臺北市立</w:t>
      </w:r>
      <w:r w:rsidRPr="008577D1">
        <w:rPr>
          <w:rFonts w:ascii="Book Antiqua" w:eastAsia="標楷體" w:hAnsi="Book Antiqua" w:hint="eastAsia"/>
          <w:b/>
          <w:sz w:val="32"/>
          <w:szCs w:val="32"/>
        </w:rPr>
        <w:t>成功</w:t>
      </w:r>
      <w:r w:rsidRPr="008577D1">
        <w:rPr>
          <w:rFonts w:ascii="Book Antiqua" w:eastAsia="標楷體" w:hAnsi="Book Antiqua"/>
          <w:b/>
          <w:sz w:val="32"/>
          <w:szCs w:val="32"/>
        </w:rPr>
        <w:t>高級中學</w:t>
      </w:r>
      <w:r w:rsidRPr="008577D1">
        <w:rPr>
          <w:rFonts w:ascii="Book Antiqua" w:eastAsia="標楷體" w:hAnsi="Book Antiqua"/>
          <w:b/>
          <w:sz w:val="32"/>
          <w:szCs w:val="32"/>
        </w:rPr>
        <w:t>111</w:t>
      </w:r>
      <w:r w:rsidRPr="008577D1">
        <w:rPr>
          <w:rFonts w:ascii="Book Antiqua" w:eastAsia="標楷體" w:hAnsi="Book Antiqua"/>
          <w:b/>
          <w:sz w:val="32"/>
          <w:szCs w:val="32"/>
        </w:rPr>
        <w:t>學年度</w:t>
      </w:r>
      <w:r w:rsidRPr="008577D1">
        <w:rPr>
          <w:rFonts w:ascii="Book Antiqua" w:eastAsia="標楷體" w:hAnsi="Book Antiqua" w:hint="eastAsia"/>
          <w:b/>
          <w:sz w:val="32"/>
          <w:szCs w:val="32"/>
        </w:rPr>
        <w:t>數理</w:t>
      </w:r>
      <w:r w:rsidRPr="008577D1">
        <w:rPr>
          <w:rFonts w:ascii="Book Antiqua" w:eastAsia="標楷體" w:hAnsi="Book Antiqua"/>
          <w:b/>
          <w:sz w:val="32"/>
          <w:szCs w:val="32"/>
        </w:rPr>
        <w:t>學術性向</w:t>
      </w:r>
      <w:r w:rsidRPr="008577D1">
        <w:rPr>
          <w:rFonts w:ascii="Book Antiqua" w:eastAsia="標楷體" w:hAnsi="Book Antiqua" w:hint="eastAsia"/>
          <w:b/>
          <w:sz w:val="32"/>
          <w:szCs w:val="32"/>
        </w:rPr>
        <w:t>資賦優異</w:t>
      </w:r>
      <w:r w:rsidRPr="008577D1">
        <w:rPr>
          <w:rFonts w:ascii="Book Antiqua" w:eastAsia="標楷體" w:hAnsi="Book Antiqua"/>
          <w:b/>
          <w:sz w:val="32"/>
          <w:szCs w:val="32"/>
        </w:rPr>
        <w:t>學生</w:t>
      </w:r>
      <w:r w:rsidRPr="008577D1">
        <w:rPr>
          <w:rFonts w:ascii="Book Antiqua" w:eastAsia="標楷體" w:hAnsi="Book Antiqua" w:hint="eastAsia"/>
          <w:b/>
          <w:sz w:val="32"/>
          <w:szCs w:val="32"/>
        </w:rPr>
        <w:t>入</w:t>
      </w:r>
      <w:r w:rsidRPr="008577D1">
        <w:rPr>
          <w:rFonts w:ascii="Book Antiqua" w:eastAsia="標楷體" w:hAnsi="Book Antiqua"/>
          <w:b/>
          <w:sz w:val="32"/>
          <w:szCs w:val="32"/>
        </w:rPr>
        <w:t>班鑑定</w:t>
      </w:r>
      <w:r w:rsidRPr="008577D1">
        <w:rPr>
          <w:rFonts w:ascii="Book Antiqua" w:eastAsia="標楷體" w:hAnsi="Book Antiqua" w:hint="eastAsia"/>
          <w:sz w:val="32"/>
          <w:szCs w:val="32"/>
        </w:rPr>
        <w:t>，原經臺北市特殊教育學生鑑定及就學輔導會鑑定通過，安置於臺北市立成功高級中學</w:t>
      </w:r>
      <w:r w:rsidRPr="008577D1">
        <w:rPr>
          <w:rFonts w:ascii="Book Antiqua" w:eastAsia="標楷體" w:hAnsi="Book Antiqua" w:hint="eastAsia"/>
          <w:sz w:val="32"/>
          <w:szCs w:val="32"/>
        </w:rPr>
        <w:t>111</w:t>
      </w:r>
      <w:r w:rsidRPr="008577D1">
        <w:rPr>
          <w:rFonts w:ascii="Book Antiqua" w:eastAsia="標楷體" w:hAnsi="Book Antiqua" w:hint="eastAsia"/>
          <w:sz w:val="32"/>
          <w:szCs w:val="32"/>
        </w:rPr>
        <w:t>學年度數理學術性向資優班；惟經慎重考慮後，自願放棄安置資格，絕無異議，特此聲明。</w:t>
      </w:r>
    </w:p>
    <w:p w:rsidR="00217BC9" w:rsidRPr="008577D1" w:rsidRDefault="00217BC9" w:rsidP="00217BC9">
      <w:pPr>
        <w:snapToGrid w:val="0"/>
        <w:spacing w:beforeLines="100" w:before="360" w:line="380" w:lineRule="exact"/>
        <w:rPr>
          <w:rFonts w:ascii="Book Antiqua" w:eastAsia="標楷體" w:hAnsi="Book Antiqua"/>
          <w:b/>
          <w:sz w:val="28"/>
          <w:szCs w:val="28"/>
          <w:u w:val="single"/>
        </w:rPr>
      </w:pPr>
      <w:r w:rsidRPr="008577D1">
        <w:rPr>
          <w:rFonts w:ascii="Book Antiqua" w:eastAsia="標楷體" w:hAnsi="Book Antiqua" w:hint="eastAsia"/>
          <w:b/>
          <w:sz w:val="28"/>
          <w:szCs w:val="28"/>
        </w:rPr>
        <w:t>學</w:t>
      </w:r>
      <w:r w:rsidRPr="008577D1">
        <w:rPr>
          <w:rFonts w:ascii="Book Antiqua" w:eastAsia="標楷體" w:hAnsi="Book Antiqua" w:hint="eastAsia"/>
          <w:b/>
          <w:sz w:val="28"/>
          <w:szCs w:val="28"/>
        </w:rPr>
        <w:t xml:space="preserve">        </w:t>
      </w:r>
      <w:r w:rsidRPr="008577D1">
        <w:rPr>
          <w:rFonts w:ascii="Book Antiqua" w:eastAsia="標楷體" w:hAnsi="Book Antiqua" w:hint="eastAsia"/>
          <w:b/>
          <w:sz w:val="28"/>
          <w:szCs w:val="28"/>
        </w:rPr>
        <w:t>生簽名：</w:t>
      </w:r>
    </w:p>
    <w:p w:rsidR="00217BC9" w:rsidRPr="008577D1" w:rsidRDefault="00217BC9" w:rsidP="00217BC9">
      <w:pPr>
        <w:snapToGrid w:val="0"/>
        <w:spacing w:beforeLines="100" w:before="360" w:line="380" w:lineRule="exact"/>
        <w:rPr>
          <w:rFonts w:ascii="Book Antiqua" w:eastAsia="標楷體" w:hAnsi="Book Antiqua"/>
          <w:b/>
          <w:sz w:val="28"/>
          <w:szCs w:val="28"/>
        </w:rPr>
      </w:pPr>
      <w:r w:rsidRPr="008577D1">
        <w:rPr>
          <w:rFonts w:ascii="Book Antiqua" w:eastAsia="標楷體" w:hAnsi="Book Antiqua" w:hint="eastAsia"/>
          <w:b/>
          <w:sz w:val="28"/>
          <w:szCs w:val="28"/>
        </w:rPr>
        <w:t>父母或監護人簽名：</w:t>
      </w:r>
    </w:p>
    <w:p w:rsidR="00217BC9" w:rsidRPr="008577D1" w:rsidRDefault="00217BC9" w:rsidP="00217BC9">
      <w:pPr>
        <w:snapToGrid w:val="0"/>
        <w:spacing w:beforeLines="50" w:before="180" w:line="380" w:lineRule="exact"/>
        <w:ind w:firstLineChars="2270" w:firstLine="6362"/>
        <w:rPr>
          <w:rFonts w:ascii="Book Antiqua" w:eastAsia="標楷體" w:hAnsi="Book Antiqua"/>
          <w:b/>
          <w:sz w:val="28"/>
          <w:szCs w:val="28"/>
        </w:rPr>
      </w:pPr>
      <w:r w:rsidRPr="008577D1">
        <w:rPr>
          <w:rFonts w:ascii="Book Antiqua" w:eastAsia="標楷體" w:hAnsi="Book Antiqua" w:hint="eastAsia"/>
          <w:b/>
          <w:sz w:val="28"/>
          <w:szCs w:val="28"/>
        </w:rPr>
        <w:t>日期：</w:t>
      </w:r>
      <w:r w:rsidRPr="008577D1">
        <w:rPr>
          <w:rFonts w:ascii="Book Antiqua" w:eastAsia="標楷體" w:hAnsi="Book Antiqua" w:hint="eastAsia"/>
          <w:b/>
          <w:sz w:val="28"/>
          <w:szCs w:val="28"/>
        </w:rPr>
        <w:t>111</w:t>
      </w:r>
      <w:r w:rsidRPr="008577D1">
        <w:rPr>
          <w:rFonts w:ascii="Book Antiqua" w:eastAsia="標楷體" w:hAnsi="Book Antiqua" w:hint="eastAsia"/>
          <w:b/>
          <w:sz w:val="28"/>
          <w:szCs w:val="28"/>
        </w:rPr>
        <w:t>年</w:t>
      </w:r>
      <w:r w:rsidRPr="008577D1">
        <w:rPr>
          <w:rFonts w:ascii="Book Antiqua" w:eastAsia="標楷體" w:hAnsi="Book Antiqua" w:hint="eastAsia"/>
          <w:b/>
          <w:sz w:val="28"/>
          <w:szCs w:val="28"/>
        </w:rPr>
        <w:t xml:space="preserve">  </w:t>
      </w:r>
      <w:r w:rsidRPr="008577D1">
        <w:rPr>
          <w:rFonts w:ascii="Book Antiqua" w:eastAsia="標楷體" w:hAnsi="Book Antiqua" w:hint="eastAsia"/>
          <w:b/>
          <w:sz w:val="28"/>
          <w:szCs w:val="28"/>
        </w:rPr>
        <w:t>月</w:t>
      </w:r>
      <w:r w:rsidRPr="008577D1">
        <w:rPr>
          <w:rFonts w:ascii="Book Antiqua" w:eastAsia="標楷體" w:hAnsi="Book Antiqua" w:hint="eastAsia"/>
          <w:b/>
          <w:sz w:val="28"/>
          <w:szCs w:val="28"/>
        </w:rPr>
        <w:t xml:space="preserve">    </w:t>
      </w:r>
      <w:r w:rsidRPr="008577D1">
        <w:rPr>
          <w:rFonts w:ascii="Book Antiqua" w:eastAsia="標楷體" w:hAnsi="Book Antiqua" w:hint="eastAsia"/>
          <w:b/>
          <w:sz w:val="28"/>
          <w:szCs w:val="28"/>
        </w:rPr>
        <w:t>日</w:t>
      </w:r>
    </w:p>
    <w:p w:rsidR="00217BC9" w:rsidRPr="008577D1" w:rsidRDefault="00217BC9" w:rsidP="00217BC9">
      <w:pPr>
        <w:snapToGrid w:val="0"/>
        <w:spacing w:afterLines="50" w:after="180" w:line="240" w:lineRule="atLeast"/>
        <w:rPr>
          <w:rFonts w:ascii="Book Antiqua" w:eastAsia="標楷體" w:hAnsi="標楷體"/>
          <w:b/>
          <w:szCs w:val="24"/>
        </w:rPr>
      </w:pPr>
      <w:r w:rsidRPr="008577D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108585</wp:posOffset>
                </wp:positionV>
                <wp:extent cx="6602730" cy="635"/>
                <wp:effectExtent l="0" t="0" r="26670" b="37465"/>
                <wp:wrapNone/>
                <wp:docPr id="5" name="直線單箭頭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27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6C28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5" o:spid="_x0000_s1026" type="#_x0000_t32" style="position:absolute;margin-left:-16.5pt;margin-top:8.55pt;width:519.9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">
                <v:stroke dashstyle="1 1"/>
              </v:shape>
            </w:pict>
          </mc:Fallback>
        </mc:AlternateContent>
      </w:r>
    </w:p>
    <w:p w:rsidR="00217BC9" w:rsidRPr="008577D1" w:rsidRDefault="00217BC9" w:rsidP="00217BC9">
      <w:pPr>
        <w:snapToGrid w:val="0"/>
        <w:spacing w:afterLines="50" w:after="180" w:line="240" w:lineRule="atLeast"/>
        <w:jc w:val="right"/>
        <w:rPr>
          <w:rFonts w:ascii="Book Antiqua" w:eastAsia="標楷體" w:hAnsi="標楷體"/>
          <w:b/>
          <w:szCs w:val="24"/>
          <w:bdr w:val="single" w:sz="4" w:space="0" w:color="auto"/>
        </w:rPr>
      </w:pPr>
      <w:r w:rsidRPr="008577D1">
        <w:rPr>
          <w:rFonts w:ascii="Book Antiqua" w:eastAsia="標楷體" w:hAnsi="標楷體" w:hint="eastAsia"/>
          <w:b/>
          <w:szCs w:val="24"/>
          <w:bdr w:val="single" w:sz="4" w:space="0" w:color="auto"/>
        </w:rPr>
        <w:t>第</w:t>
      </w:r>
      <w:r w:rsidRPr="008577D1">
        <w:rPr>
          <w:rFonts w:ascii="Book Antiqua" w:eastAsia="標楷體" w:hAnsi="標楷體" w:hint="eastAsia"/>
          <w:b/>
          <w:szCs w:val="24"/>
          <w:bdr w:val="single" w:sz="4" w:space="0" w:color="auto"/>
        </w:rPr>
        <w:t>2</w:t>
      </w:r>
      <w:r w:rsidRPr="008577D1">
        <w:rPr>
          <w:rFonts w:ascii="Book Antiqua" w:eastAsia="標楷體" w:hAnsi="標楷體" w:hint="eastAsia"/>
          <w:b/>
          <w:szCs w:val="24"/>
          <w:bdr w:val="single" w:sz="4" w:space="0" w:color="auto"/>
        </w:rPr>
        <w:t>聯學生存查聯</w:t>
      </w:r>
    </w:p>
    <w:p w:rsidR="00217BC9" w:rsidRPr="008577D1" w:rsidRDefault="00217BC9" w:rsidP="00217BC9">
      <w:pPr>
        <w:snapToGrid w:val="0"/>
        <w:spacing w:afterLines="50" w:after="180" w:line="240" w:lineRule="atLeast"/>
        <w:ind w:firstLineChars="2200" w:firstLine="5285"/>
        <w:rPr>
          <w:rFonts w:ascii="Book Antiqua" w:eastAsia="標楷體" w:hAnsi="標楷體"/>
          <w:b/>
          <w:szCs w:val="24"/>
          <w:u w:val="single"/>
        </w:rPr>
      </w:pPr>
      <w:r w:rsidRPr="008577D1">
        <w:rPr>
          <w:rFonts w:ascii="Book Antiqua" w:eastAsia="標楷體" w:hAnsi="標楷體" w:hint="eastAsia"/>
          <w:b/>
          <w:szCs w:val="24"/>
        </w:rPr>
        <w:t>收件編號</w:t>
      </w:r>
      <w:r w:rsidRPr="008577D1">
        <w:rPr>
          <w:rFonts w:ascii="Book Antiqua" w:eastAsia="標楷體" w:hAnsi="標楷體" w:hint="eastAsia"/>
          <w:b/>
          <w:sz w:val="16"/>
          <w:szCs w:val="16"/>
        </w:rPr>
        <w:t>（學校填寫）</w:t>
      </w:r>
      <w:r w:rsidRPr="008577D1">
        <w:rPr>
          <w:rFonts w:ascii="Book Antiqua" w:eastAsia="標楷體" w:hAnsi="標楷體" w:hint="eastAsia"/>
          <w:b/>
          <w:szCs w:val="24"/>
        </w:rPr>
        <w:t>：</w:t>
      </w:r>
    </w:p>
    <w:p w:rsidR="00217BC9" w:rsidRPr="008577D1" w:rsidRDefault="00217BC9" w:rsidP="00217BC9">
      <w:pPr>
        <w:snapToGrid w:val="0"/>
        <w:spacing w:line="240" w:lineRule="atLeast"/>
        <w:rPr>
          <w:rFonts w:ascii="Book Antiqua" w:eastAsia="標楷體" w:hAnsi="Book Antiqua"/>
          <w:b/>
          <w:sz w:val="30"/>
          <w:szCs w:val="30"/>
        </w:rPr>
      </w:pPr>
      <w:r w:rsidRPr="008577D1">
        <w:rPr>
          <w:rFonts w:ascii="Book Antiqua" w:eastAsia="標楷體" w:hAnsi="Book Antiqua"/>
          <w:b/>
          <w:sz w:val="30"/>
          <w:szCs w:val="30"/>
        </w:rPr>
        <w:t>臺北市立</w:t>
      </w:r>
      <w:r w:rsidRPr="008577D1">
        <w:rPr>
          <w:rFonts w:ascii="Book Antiqua" w:eastAsia="標楷體" w:hAnsi="Book Antiqua" w:hint="eastAsia"/>
          <w:b/>
          <w:sz w:val="30"/>
          <w:szCs w:val="30"/>
        </w:rPr>
        <w:t>成功</w:t>
      </w:r>
      <w:r w:rsidRPr="008577D1">
        <w:rPr>
          <w:rFonts w:ascii="Book Antiqua" w:eastAsia="標楷體" w:hAnsi="Book Antiqua"/>
          <w:b/>
          <w:sz w:val="30"/>
          <w:szCs w:val="30"/>
        </w:rPr>
        <w:t>高級中學</w:t>
      </w:r>
      <w:r w:rsidRPr="008577D1">
        <w:rPr>
          <w:rFonts w:ascii="Book Antiqua" w:eastAsia="標楷體" w:hAnsi="Book Antiqua"/>
          <w:b/>
          <w:sz w:val="30"/>
          <w:szCs w:val="30"/>
        </w:rPr>
        <w:t>111</w:t>
      </w:r>
      <w:r w:rsidRPr="008577D1">
        <w:rPr>
          <w:rFonts w:ascii="Book Antiqua" w:eastAsia="標楷體" w:hAnsi="Book Antiqua"/>
          <w:b/>
          <w:sz w:val="30"/>
          <w:szCs w:val="30"/>
        </w:rPr>
        <w:t>學年度</w:t>
      </w:r>
      <w:r w:rsidRPr="008577D1">
        <w:rPr>
          <w:rFonts w:ascii="Book Antiqua" w:eastAsia="標楷體" w:hAnsi="Book Antiqua" w:hint="eastAsia"/>
          <w:b/>
          <w:sz w:val="30"/>
          <w:szCs w:val="30"/>
        </w:rPr>
        <w:t>數理</w:t>
      </w:r>
      <w:r w:rsidRPr="008577D1">
        <w:rPr>
          <w:rFonts w:ascii="Book Antiqua" w:eastAsia="標楷體" w:hAnsi="Book Antiqua"/>
          <w:b/>
          <w:sz w:val="30"/>
          <w:szCs w:val="30"/>
        </w:rPr>
        <w:t>學術性向</w:t>
      </w:r>
      <w:r w:rsidRPr="008577D1">
        <w:rPr>
          <w:rFonts w:ascii="Book Antiqua" w:eastAsia="標楷體" w:hAnsi="Book Antiqua" w:hint="eastAsia"/>
          <w:b/>
          <w:sz w:val="30"/>
          <w:szCs w:val="30"/>
        </w:rPr>
        <w:t>資賦優異</w:t>
      </w:r>
      <w:r w:rsidRPr="008577D1">
        <w:rPr>
          <w:rFonts w:ascii="Book Antiqua" w:eastAsia="標楷體" w:hAnsi="Book Antiqua"/>
          <w:b/>
          <w:sz w:val="30"/>
          <w:szCs w:val="30"/>
        </w:rPr>
        <w:t>學生</w:t>
      </w:r>
      <w:r w:rsidRPr="008577D1">
        <w:rPr>
          <w:rFonts w:ascii="Book Antiqua" w:eastAsia="標楷體" w:hAnsi="Book Antiqua" w:hint="eastAsia"/>
          <w:b/>
          <w:sz w:val="30"/>
          <w:szCs w:val="30"/>
        </w:rPr>
        <w:t>入</w:t>
      </w:r>
      <w:r w:rsidRPr="008577D1">
        <w:rPr>
          <w:rFonts w:ascii="Book Antiqua" w:eastAsia="標楷體" w:hAnsi="Book Antiqua"/>
          <w:b/>
          <w:sz w:val="30"/>
          <w:szCs w:val="30"/>
        </w:rPr>
        <w:t>班鑑定</w:t>
      </w:r>
    </w:p>
    <w:p w:rsidR="00217BC9" w:rsidRPr="008577D1" w:rsidRDefault="00217BC9" w:rsidP="00217BC9">
      <w:pPr>
        <w:snapToGrid w:val="0"/>
        <w:spacing w:afterLines="75" w:after="270" w:line="240" w:lineRule="atLeast"/>
        <w:jc w:val="center"/>
        <w:textDirection w:val="lrTbV"/>
        <w:rPr>
          <w:rFonts w:ascii="Book Antiqua" w:eastAsia="標楷體" w:hAnsi="Book Antiqua"/>
          <w:b/>
          <w:sz w:val="32"/>
          <w:szCs w:val="32"/>
        </w:rPr>
      </w:pPr>
      <w:r w:rsidRPr="008577D1">
        <w:rPr>
          <w:rFonts w:ascii="Book Antiqua" w:eastAsia="標楷體" w:hAnsi="Book Antiqua" w:hint="eastAsia"/>
          <w:b/>
          <w:sz w:val="32"/>
          <w:szCs w:val="32"/>
        </w:rPr>
        <w:t>放棄安置入班同意書</w:t>
      </w:r>
    </w:p>
    <w:p w:rsidR="00217BC9" w:rsidRPr="008577D1" w:rsidRDefault="00217BC9" w:rsidP="00217BC9">
      <w:pPr>
        <w:snapToGrid w:val="0"/>
        <w:spacing w:line="380" w:lineRule="exact"/>
        <w:rPr>
          <w:rFonts w:ascii="Book Antiqua" w:eastAsia="標楷體" w:hAnsi="Book Antiqua"/>
          <w:sz w:val="32"/>
          <w:szCs w:val="32"/>
        </w:rPr>
      </w:pPr>
      <w:r w:rsidRPr="008577D1">
        <w:rPr>
          <w:rFonts w:ascii="Book Antiqua" w:eastAsia="標楷體" w:hAnsi="Book Antiqua" w:hint="eastAsia"/>
          <w:sz w:val="32"/>
          <w:szCs w:val="32"/>
        </w:rPr>
        <w:t>學生</w:t>
      </w:r>
      <w:r w:rsidRPr="008577D1">
        <w:rPr>
          <w:rFonts w:ascii="Book Antiqua" w:eastAsia="標楷體" w:hAnsi="Book Antiqua" w:hint="eastAsia"/>
          <w:sz w:val="32"/>
          <w:szCs w:val="32"/>
          <w:u w:val="single"/>
        </w:rPr>
        <w:t xml:space="preserve">          </w:t>
      </w:r>
      <w:proofErr w:type="gramStart"/>
      <w:r w:rsidRPr="008577D1">
        <w:rPr>
          <w:rFonts w:ascii="Book Antiqua" w:eastAsia="標楷體" w:hAnsi="Book Antiqua" w:hint="eastAsia"/>
          <w:sz w:val="32"/>
          <w:szCs w:val="32"/>
        </w:rPr>
        <w:t>（</w:t>
      </w:r>
      <w:proofErr w:type="gramEnd"/>
      <w:r w:rsidRPr="008577D1">
        <w:rPr>
          <w:rFonts w:ascii="Book Antiqua" w:eastAsia="標楷體" w:hAnsi="Book Antiqua" w:hint="eastAsia"/>
          <w:sz w:val="32"/>
          <w:szCs w:val="32"/>
        </w:rPr>
        <w:t>身分證統一編號：</w:t>
      </w:r>
      <w:r w:rsidRPr="008577D1">
        <w:rPr>
          <w:rFonts w:ascii="Book Antiqua" w:eastAsia="標楷體" w:hAnsi="Book Antiqua" w:hint="eastAsia"/>
          <w:sz w:val="32"/>
          <w:szCs w:val="32"/>
          <w:u w:val="single"/>
        </w:rPr>
        <w:t xml:space="preserve">          </w:t>
      </w:r>
      <w:r w:rsidRPr="008577D1">
        <w:rPr>
          <w:rFonts w:ascii="Book Antiqua" w:eastAsia="標楷體" w:hAnsi="Book Antiqua" w:hint="eastAsia"/>
          <w:sz w:val="32"/>
          <w:szCs w:val="32"/>
        </w:rPr>
        <w:t>）參加</w:t>
      </w:r>
      <w:r w:rsidRPr="008577D1">
        <w:rPr>
          <w:rFonts w:ascii="Book Antiqua" w:eastAsia="標楷體" w:hAnsi="Book Antiqua"/>
          <w:b/>
          <w:sz w:val="32"/>
          <w:szCs w:val="32"/>
        </w:rPr>
        <w:t>臺北市立</w:t>
      </w:r>
      <w:r w:rsidRPr="008577D1">
        <w:rPr>
          <w:rFonts w:ascii="Book Antiqua" w:eastAsia="標楷體" w:hAnsi="Book Antiqua" w:hint="eastAsia"/>
          <w:b/>
          <w:sz w:val="32"/>
          <w:szCs w:val="32"/>
        </w:rPr>
        <w:t>成功</w:t>
      </w:r>
      <w:r w:rsidRPr="008577D1">
        <w:rPr>
          <w:rFonts w:ascii="Book Antiqua" w:eastAsia="標楷體" w:hAnsi="Book Antiqua"/>
          <w:b/>
          <w:sz w:val="32"/>
          <w:szCs w:val="32"/>
        </w:rPr>
        <w:t>高級中學</w:t>
      </w:r>
      <w:r w:rsidRPr="008577D1">
        <w:rPr>
          <w:rFonts w:ascii="Book Antiqua" w:eastAsia="標楷體" w:hAnsi="Book Antiqua" w:hint="eastAsia"/>
          <w:b/>
          <w:sz w:val="32"/>
          <w:szCs w:val="32"/>
        </w:rPr>
        <w:t>111</w:t>
      </w:r>
      <w:r w:rsidRPr="008577D1">
        <w:rPr>
          <w:rFonts w:ascii="Book Antiqua" w:eastAsia="標楷體" w:hAnsi="Book Antiqua"/>
          <w:b/>
          <w:sz w:val="32"/>
          <w:szCs w:val="32"/>
        </w:rPr>
        <w:t>學年度</w:t>
      </w:r>
      <w:r w:rsidRPr="008577D1">
        <w:rPr>
          <w:rFonts w:ascii="Book Antiqua" w:eastAsia="標楷體" w:hAnsi="Book Antiqua" w:hint="eastAsia"/>
          <w:b/>
          <w:sz w:val="32"/>
          <w:szCs w:val="32"/>
        </w:rPr>
        <w:t>數理</w:t>
      </w:r>
      <w:r w:rsidRPr="008577D1">
        <w:rPr>
          <w:rFonts w:ascii="Book Antiqua" w:eastAsia="標楷體" w:hAnsi="Book Antiqua"/>
          <w:b/>
          <w:sz w:val="32"/>
          <w:szCs w:val="32"/>
        </w:rPr>
        <w:t>學術性向</w:t>
      </w:r>
      <w:r w:rsidRPr="008577D1">
        <w:rPr>
          <w:rFonts w:ascii="Book Antiqua" w:eastAsia="標楷體" w:hAnsi="Book Antiqua" w:hint="eastAsia"/>
          <w:b/>
          <w:sz w:val="32"/>
          <w:szCs w:val="32"/>
        </w:rPr>
        <w:t>資賦優異</w:t>
      </w:r>
      <w:r w:rsidRPr="008577D1">
        <w:rPr>
          <w:rFonts w:ascii="Book Antiqua" w:eastAsia="標楷體" w:hAnsi="Book Antiqua"/>
          <w:b/>
          <w:sz w:val="32"/>
          <w:szCs w:val="32"/>
        </w:rPr>
        <w:t>學生</w:t>
      </w:r>
      <w:r w:rsidRPr="008577D1">
        <w:rPr>
          <w:rFonts w:ascii="Book Antiqua" w:eastAsia="標楷體" w:hAnsi="Book Antiqua" w:hint="eastAsia"/>
          <w:b/>
          <w:sz w:val="32"/>
          <w:szCs w:val="32"/>
        </w:rPr>
        <w:t>入</w:t>
      </w:r>
      <w:r w:rsidRPr="008577D1">
        <w:rPr>
          <w:rFonts w:ascii="Book Antiqua" w:eastAsia="標楷體" w:hAnsi="Book Antiqua"/>
          <w:b/>
          <w:sz w:val="32"/>
          <w:szCs w:val="32"/>
        </w:rPr>
        <w:t>班鑑定</w:t>
      </w:r>
      <w:r w:rsidRPr="008577D1">
        <w:rPr>
          <w:rFonts w:ascii="Book Antiqua" w:eastAsia="標楷體" w:hAnsi="Book Antiqua" w:hint="eastAsia"/>
          <w:sz w:val="32"/>
          <w:szCs w:val="32"/>
        </w:rPr>
        <w:t>，經臺北市特殊教育學生鑑定及就學輔導會鑑定通過，原安置於臺北市立成功高級中學</w:t>
      </w:r>
      <w:r w:rsidRPr="008577D1">
        <w:rPr>
          <w:rFonts w:ascii="Book Antiqua" w:eastAsia="標楷體" w:hAnsi="Book Antiqua" w:hint="eastAsia"/>
          <w:sz w:val="32"/>
          <w:szCs w:val="32"/>
        </w:rPr>
        <w:t>111</w:t>
      </w:r>
      <w:r w:rsidRPr="008577D1">
        <w:rPr>
          <w:rFonts w:ascii="Book Antiqua" w:eastAsia="標楷體" w:hAnsi="Book Antiqua" w:hint="eastAsia"/>
          <w:sz w:val="32"/>
          <w:szCs w:val="32"/>
        </w:rPr>
        <w:t>學年度數理學術性向資優班；惟經慎重考慮後，自願放棄安置資格，絕無異議，特此聲明。</w:t>
      </w:r>
    </w:p>
    <w:p w:rsidR="00217BC9" w:rsidRPr="008577D1" w:rsidRDefault="00217BC9" w:rsidP="00217BC9">
      <w:pPr>
        <w:snapToGrid w:val="0"/>
        <w:spacing w:beforeLines="100" w:before="360"/>
        <w:rPr>
          <w:rFonts w:ascii="Book Antiqua" w:eastAsia="標楷體" w:hAnsi="Book Antiqua"/>
          <w:b/>
          <w:sz w:val="28"/>
          <w:szCs w:val="28"/>
          <w:u w:val="single"/>
        </w:rPr>
      </w:pPr>
      <w:r w:rsidRPr="008577D1">
        <w:rPr>
          <w:rFonts w:ascii="Book Antiqua" w:eastAsia="標楷體" w:hAnsi="Book Antiqua" w:hint="eastAsia"/>
          <w:b/>
          <w:sz w:val="28"/>
          <w:szCs w:val="28"/>
        </w:rPr>
        <w:t>學</w:t>
      </w:r>
      <w:r>
        <w:rPr>
          <w:rFonts w:ascii="Book Antiqua" w:eastAsia="標楷體" w:hAnsi="Book Antiqua" w:hint="eastAsia"/>
          <w:b/>
          <w:sz w:val="28"/>
          <w:szCs w:val="28"/>
        </w:rPr>
        <w:t xml:space="preserve">        </w:t>
      </w:r>
      <w:r w:rsidRPr="008577D1">
        <w:rPr>
          <w:rFonts w:ascii="Book Antiqua" w:eastAsia="標楷體" w:hAnsi="Book Antiqua" w:hint="eastAsia"/>
          <w:b/>
          <w:sz w:val="28"/>
          <w:szCs w:val="28"/>
        </w:rPr>
        <w:t>生簽名：</w:t>
      </w:r>
    </w:p>
    <w:p w:rsidR="00217BC9" w:rsidRPr="008577D1" w:rsidRDefault="00217BC9" w:rsidP="00217BC9">
      <w:pPr>
        <w:snapToGrid w:val="0"/>
        <w:spacing w:beforeLines="100" w:before="360"/>
        <w:rPr>
          <w:rFonts w:ascii="Book Antiqua" w:eastAsia="標楷體" w:hAnsi="Book Antiqua"/>
          <w:b/>
          <w:sz w:val="28"/>
          <w:szCs w:val="28"/>
        </w:rPr>
      </w:pPr>
      <w:r w:rsidRPr="008577D1">
        <w:rPr>
          <w:rFonts w:ascii="Book Antiqua" w:eastAsia="標楷體" w:hAnsi="Book Antiqua" w:hint="eastAsia"/>
          <w:b/>
          <w:sz w:val="28"/>
          <w:szCs w:val="28"/>
        </w:rPr>
        <w:t>父母或監護人簽名：</w:t>
      </w:r>
    </w:p>
    <w:p w:rsidR="00217BC9" w:rsidRPr="008577D1" w:rsidRDefault="00217BC9" w:rsidP="00217BC9">
      <w:pPr>
        <w:snapToGrid w:val="0"/>
        <w:spacing w:beforeLines="50" w:before="180" w:line="380" w:lineRule="exact"/>
        <w:ind w:right="140"/>
        <w:jc w:val="right"/>
        <w:rPr>
          <w:rFonts w:ascii="Book Antiqua" w:eastAsia="標楷體" w:hAnsi="Book Antiqua"/>
          <w:b/>
          <w:sz w:val="28"/>
          <w:szCs w:val="28"/>
        </w:rPr>
      </w:pPr>
      <w:r w:rsidRPr="008577D1">
        <w:rPr>
          <w:rFonts w:ascii="Book Antiqua" w:eastAsia="標楷體" w:hAnsi="Book Antiqua" w:hint="eastAsia"/>
          <w:b/>
          <w:sz w:val="28"/>
          <w:szCs w:val="28"/>
        </w:rPr>
        <w:t xml:space="preserve">     </w:t>
      </w:r>
      <w:r w:rsidRPr="008577D1">
        <w:rPr>
          <w:rFonts w:ascii="Book Antiqua" w:eastAsia="標楷體" w:hAnsi="Book Antiqua" w:hint="eastAsia"/>
          <w:b/>
          <w:sz w:val="28"/>
          <w:szCs w:val="28"/>
        </w:rPr>
        <w:t>日期：</w:t>
      </w:r>
      <w:r w:rsidRPr="008577D1">
        <w:rPr>
          <w:rFonts w:ascii="Book Antiqua" w:eastAsia="標楷體" w:hAnsi="Book Antiqua" w:hint="eastAsia"/>
          <w:b/>
          <w:sz w:val="28"/>
          <w:szCs w:val="28"/>
        </w:rPr>
        <w:t>111</w:t>
      </w:r>
      <w:r w:rsidRPr="008577D1">
        <w:rPr>
          <w:rFonts w:ascii="Book Antiqua" w:eastAsia="標楷體" w:hAnsi="Book Antiqua" w:hint="eastAsia"/>
          <w:b/>
          <w:sz w:val="28"/>
          <w:szCs w:val="28"/>
        </w:rPr>
        <w:t>年</w:t>
      </w:r>
      <w:r w:rsidRPr="008577D1">
        <w:rPr>
          <w:rFonts w:ascii="Book Antiqua" w:eastAsia="標楷體" w:hAnsi="Book Antiqua" w:hint="eastAsia"/>
          <w:b/>
          <w:sz w:val="28"/>
          <w:szCs w:val="28"/>
        </w:rPr>
        <w:t xml:space="preserve">  </w:t>
      </w:r>
      <w:r w:rsidRPr="008577D1">
        <w:rPr>
          <w:rFonts w:ascii="Book Antiqua" w:eastAsia="標楷體" w:hAnsi="Book Antiqua" w:hint="eastAsia"/>
          <w:b/>
          <w:sz w:val="28"/>
          <w:szCs w:val="28"/>
        </w:rPr>
        <w:t>月</w:t>
      </w:r>
      <w:r w:rsidRPr="008577D1">
        <w:rPr>
          <w:rFonts w:ascii="Book Antiqua" w:eastAsia="標楷體" w:hAnsi="Book Antiqua" w:hint="eastAsia"/>
          <w:b/>
          <w:sz w:val="28"/>
          <w:szCs w:val="28"/>
        </w:rPr>
        <w:t xml:space="preserve">  </w:t>
      </w:r>
      <w:r w:rsidRPr="008577D1">
        <w:rPr>
          <w:rFonts w:ascii="Book Antiqua" w:eastAsia="標楷體" w:hAnsi="Book Antiqua" w:hint="eastAsia"/>
          <w:b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4"/>
      </w:tblGrid>
      <w:tr w:rsidR="00217BC9" w:rsidRPr="008577D1" w:rsidTr="0090349B">
        <w:tc>
          <w:tcPr>
            <w:tcW w:w="9694" w:type="dxa"/>
            <w:shd w:val="clear" w:color="auto" w:fill="auto"/>
          </w:tcPr>
          <w:p w:rsidR="00217BC9" w:rsidRPr="008577D1" w:rsidRDefault="00217BC9" w:rsidP="0090349B">
            <w:pPr>
              <w:snapToGrid w:val="0"/>
              <w:spacing w:line="240" w:lineRule="atLeast"/>
              <w:rPr>
                <w:rFonts w:ascii="Book Antiqua" w:eastAsia="標楷體" w:hAnsi="標楷體"/>
                <w:b/>
                <w:szCs w:val="24"/>
              </w:rPr>
            </w:pPr>
            <w:r w:rsidRPr="008577D1">
              <w:rPr>
                <w:rFonts w:ascii="Book Antiqua" w:eastAsia="標楷體" w:hAnsi="標楷體" w:hint="eastAsia"/>
                <w:b/>
                <w:szCs w:val="24"/>
              </w:rPr>
              <w:t>※注意事項：</w:t>
            </w:r>
          </w:p>
          <w:p w:rsidR="00217BC9" w:rsidRPr="008577D1" w:rsidRDefault="00217BC9" w:rsidP="0090349B">
            <w:pPr>
              <w:snapToGrid w:val="0"/>
              <w:spacing w:line="240" w:lineRule="atLeast"/>
              <w:ind w:left="142" w:hangingChars="59" w:hanging="142"/>
              <w:rPr>
                <w:rFonts w:ascii="Book Antiqua" w:eastAsia="標楷體" w:hAnsi="標楷體"/>
                <w:b/>
                <w:szCs w:val="24"/>
              </w:rPr>
            </w:pPr>
            <w:r w:rsidRPr="008577D1">
              <w:rPr>
                <w:rFonts w:ascii="Book Antiqua" w:eastAsia="標楷體" w:hAnsi="標楷體" w:hint="eastAsia"/>
                <w:b/>
                <w:szCs w:val="24"/>
              </w:rPr>
              <w:t>1.</w:t>
            </w:r>
            <w:r w:rsidRPr="008577D1">
              <w:rPr>
                <w:rFonts w:ascii="Book Antiqua" w:eastAsia="標楷體" w:hAnsi="標楷體" w:hint="eastAsia"/>
                <w:b/>
                <w:szCs w:val="24"/>
              </w:rPr>
              <w:t>欲放棄</w:t>
            </w:r>
            <w:r w:rsidRPr="008577D1">
              <w:rPr>
                <w:rFonts w:ascii="Book Antiqua" w:eastAsia="標楷體" w:hAnsi="Book Antiqua" w:hint="eastAsia"/>
                <w:b/>
                <w:szCs w:val="24"/>
              </w:rPr>
              <w:t>安置入班</w:t>
            </w:r>
            <w:r w:rsidRPr="008577D1">
              <w:rPr>
                <w:rFonts w:ascii="Book Antiqua" w:eastAsia="標楷體" w:hAnsi="標楷體" w:hint="eastAsia"/>
                <w:b/>
                <w:szCs w:val="24"/>
              </w:rPr>
              <w:t>者，請填妥本聲明書並經父母或監護人，簽章後於</w:t>
            </w:r>
            <w:r w:rsidRPr="008577D1">
              <w:rPr>
                <w:rFonts w:ascii="Book Antiqua" w:eastAsia="標楷體" w:hAnsi="標楷體" w:hint="eastAsia"/>
                <w:b/>
                <w:szCs w:val="24"/>
              </w:rPr>
              <w:t>111</w:t>
            </w:r>
            <w:r w:rsidRPr="008577D1">
              <w:rPr>
                <w:rFonts w:ascii="Book Antiqua" w:eastAsia="標楷體" w:hAnsi="標楷體" w:hint="eastAsia"/>
                <w:b/>
                <w:szCs w:val="24"/>
              </w:rPr>
              <w:t>年</w:t>
            </w:r>
            <w:r w:rsidRPr="008577D1">
              <w:rPr>
                <w:rFonts w:ascii="Book Antiqua" w:eastAsia="標楷體" w:hAnsi="標楷體" w:hint="eastAsia"/>
                <w:b/>
                <w:szCs w:val="24"/>
              </w:rPr>
              <w:t>8</w:t>
            </w:r>
            <w:r w:rsidRPr="008577D1">
              <w:rPr>
                <w:rFonts w:ascii="Book Antiqua" w:eastAsia="標楷體" w:hAnsi="標楷體" w:hint="eastAsia"/>
                <w:b/>
                <w:szCs w:val="24"/>
              </w:rPr>
              <w:t>月</w:t>
            </w:r>
            <w:r>
              <w:rPr>
                <w:rFonts w:ascii="Book Antiqua" w:eastAsia="標楷體" w:hAnsi="標楷體" w:hint="eastAsia"/>
                <w:b/>
                <w:szCs w:val="24"/>
              </w:rPr>
              <w:t>11</w:t>
            </w:r>
            <w:r w:rsidRPr="008577D1">
              <w:rPr>
                <w:rFonts w:ascii="Book Antiqua" w:eastAsia="標楷體" w:hAnsi="標楷體" w:hint="eastAsia"/>
                <w:b/>
                <w:szCs w:val="24"/>
              </w:rPr>
              <w:t>日（星期</w:t>
            </w:r>
            <w:r>
              <w:rPr>
                <w:rFonts w:ascii="Book Antiqua" w:eastAsia="標楷體" w:hAnsi="標楷體" w:hint="eastAsia"/>
                <w:b/>
                <w:szCs w:val="24"/>
              </w:rPr>
              <w:t>四</w:t>
            </w:r>
            <w:r w:rsidRPr="008577D1">
              <w:rPr>
                <w:rFonts w:ascii="Book Antiqua" w:eastAsia="標楷體" w:hAnsi="標楷體" w:hint="eastAsia"/>
                <w:b/>
                <w:szCs w:val="24"/>
              </w:rPr>
              <w:t>）</w:t>
            </w:r>
            <w:r>
              <w:rPr>
                <w:rFonts w:ascii="Book Antiqua" w:eastAsia="標楷體" w:hAnsi="標楷體" w:hint="eastAsia"/>
                <w:b/>
                <w:szCs w:val="24"/>
              </w:rPr>
              <w:t>16</w:t>
            </w:r>
            <w:r w:rsidRPr="008577D1">
              <w:rPr>
                <w:rFonts w:ascii="Book Antiqua" w:eastAsia="標楷體" w:hAnsi="標楷體" w:hint="eastAsia"/>
                <w:b/>
                <w:szCs w:val="24"/>
              </w:rPr>
              <w:t>：</w:t>
            </w:r>
            <w:r w:rsidRPr="008577D1">
              <w:rPr>
                <w:rFonts w:ascii="Book Antiqua" w:eastAsia="標楷體" w:hAnsi="標楷體" w:hint="eastAsia"/>
                <w:b/>
                <w:szCs w:val="24"/>
              </w:rPr>
              <w:t>00</w:t>
            </w:r>
            <w:r w:rsidRPr="008577D1">
              <w:rPr>
                <w:rFonts w:ascii="Book Antiqua" w:eastAsia="標楷體" w:hAnsi="標楷體" w:hint="eastAsia"/>
                <w:b/>
                <w:szCs w:val="24"/>
              </w:rPr>
              <w:t>前由學生或家長親自送至學校教務處特教組辦理。</w:t>
            </w:r>
          </w:p>
          <w:p w:rsidR="00217BC9" w:rsidRPr="008577D1" w:rsidRDefault="00217BC9" w:rsidP="0090349B">
            <w:pPr>
              <w:snapToGrid w:val="0"/>
              <w:spacing w:line="240" w:lineRule="atLeast"/>
              <w:ind w:leftChars="1" w:left="240" w:hangingChars="99" w:hanging="238"/>
              <w:rPr>
                <w:rFonts w:ascii="Book Antiqua" w:eastAsia="標楷體" w:hAnsi="標楷體"/>
                <w:b/>
                <w:szCs w:val="24"/>
              </w:rPr>
            </w:pPr>
            <w:r w:rsidRPr="008577D1">
              <w:rPr>
                <w:rFonts w:ascii="Book Antiqua" w:eastAsia="標楷體" w:hAnsi="標楷體" w:hint="eastAsia"/>
                <w:b/>
                <w:szCs w:val="24"/>
              </w:rPr>
              <w:t>2.</w:t>
            </w:r>
            <w:r w:rsidRPr="008577D1">
              <w:rPr>
                <w:rFonts w:ascii="Book Antiqua" w:eastAsia="標楷體" w:hAnsi="標楷體" w:hint="eastAsia"/>
                <w:b/>
                <w:szCs w:val="24"/>
              </w:rPr>
              <w:t>安置學校於聲明書蓋章後，將第</w:t>
            </w:r>
            <w:r w:rsidRPr="008577D1">
              <w:rPr>
                <w:rFonts w:ascii="Book Antiqua" w:eastAsia="標楷體" w:hAnsi="標楷體" w:hint="eastAsia"/>
                <w:b/>
                <w:szCs w:val="24"/>
              </w:rPr>
              <w:t>1</w:t>
            </w:r>
            <w:r w:rsidRPr="008577D1">
              <w:rPr>
                <w:rFonts w:ascii="Book Antiqua" w:eastAsia="標楷體" w:hAnsi="標楷體" w:hint="eastAsia"/>
                <w:b/>
                <w:szCs w:val="24"/>
              </w:rPr>
              <w:t>聯撕下由學校存查，</w:t>
            </w:r>
            <w:proofErr w:type="gramStart"/>
            <w:r w:rsidRPr="008577D1">
              <w:rPr>
                <w:rFonts w:ascii="Book Antiqua" w:eastAsia="標楷體" w:hAnsi="標楷體" w:hint="eastAsia"/>
                <w:b/>
                <w:szCs w:val="24"/>
              </w:rPr>
              <w:t>第</w:t>
            </w:r>
            <w:r w:rsidRPr="008577D1">
              <w:rPr>
                <w:rFonts w:ascii="Book Antiqua" w:eastAsia="標楷體" w:hAnsi="標楷體" w:hint="eastAsia"/>
                <w:b/>
                <w:szCs w:val="24"/>
              </w:rPr>
              <w:t>2</w:t>
            </w:r>
            <w:r w:rsidRPr="008577D1">
              <w:rPr>
                <w:rFonts w:ascii="Book Antiqua" w:eastAsia="標楷體" w:hAnsi="標楷體" w:hint="eastAsia"/>
                <w:b/>
                <w:szCs w:val="24"/>
              </w:rPr>
              <w:t>聯由學生</w:t>
            </w:r>
            <w:proofErr w:type="gramEnd"/>
            <w:r w:rsidRPr="008577D1">
              <w:rPr>
                <w:rFonts w:ascii="Book Antiqua" w:eastAsia="標楷體" w:hAnsi="標楷體" w:hint="eastAsia"/>
                <w:b/>
                <w:szCs w:val="24"/>
              </w:rPr>
              <w:t>領回。</w:t>
            </w:r>
          </w:p>
          <w:p w:rsidR="00217BC9" w:rsidRPr="008577D1" w:rsidRDefault="00217BC9" w:rsidP="0090349B">
            <w:pPr>
              <w:snapToGrid w:val="0"/>
              <w:spacing w:line="240" w:lineRule="atLeast"/>
              <w:ind w:leftChars="1" w:left="240" w:hangingChars="99" w:hanging="238"/>
              <w:rPr>
                <w:rFonts w:ascii="Book Antiqua" w:eastAsia="標楷體" w:hAnsi="標楷體"/>
                <w:b/>
                <w:sz w:val="28"/>
                <w:szCs w:val="28"/>
              </w:rPr>
            </w:pPr>
            <w:r w:rsidRPr="008577D1">
              <w:rPr>
                <w:rFonts w:ascii="Book Antiqua" w:eastAsia="標楷體" w:hAnsi="標楷體" w:hint="eastAsia"/>
                <w:b/>
                <w:szCs w:val="24"/>
              </w:rPr>
              <w:t>3.</w:t>
            </w:r>
            <w:r w:rsidRPr="008577D1">
              <w:rPr>
                <w:rFonts w:ascii="Book Antiqua" w:eastAsia="標楷體" w:hAnsi="標楷體" w:hint="eastAsia"/>
                <w:b/>
                <w:szCs w:val="24"/>
              </w:rPr>
              <w:t>經完成上述手續後，不得撤回，敬請慎重考慮後決定。</w:t>
            </w:r>
          </w:p>
        </w:tc>
      </w:tr>
    </w:tbl>
    <w:p w:rsidR="00217BC9" w:rsidRPr="008577D1" w:rsidRDefault="00217BC9" w:rsidP="00217BC9">
      <w:pPr>
        <w:snapToGrid w:val="0"/>
        <w:spacing w:line="240" w:lineRule="exact"/>
        <w:textDirection w:val="lrTbV"/>
        <w:rPr>
          <w:rFonts w:ascii="標楷體" w:hAnsi="Times New Roman"/>
          <w:sz w:val="16"/>
          <w:szCs w:val="16"/>
        </w:rPr>
      </w:pPr>
    </w:p>
    <w:p w:rsidR="00DE4E58" w:rsidRDefault="00DE4E58" w:rsidP="00217BC9"/>
    <w:sectPr w:rsidR="00DE4E58" w:rsidSect="00217BC9">
      <w:pgSz w:w="11906" w:h="16838"/>
      <w:pgMar w:top="993" w:right="849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BC9"/>
    <w:rsid w:val="00217BC9"/>
    <w:rsid w:val="004000F2"/>
    <w:rsid w:val="00DE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4472C-B098-4515-8465-1B139475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BC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aish</cp:lastModifiedBy>
  <cp:revision>2</cp:revision>
  <cp:lastPrinted>2022-08-11T01:46:00Z</cp:lastPrinted>
  <dcterms:created xsi:type="dcterms:W3CDTF">2023-03-29T05:04:00Z</dcterms:created>
  <dcterms:modified xsi:type="dcterms:W3CDTF">2023-03-29T05:04:00Z</dcterms:modified>
</cp:coreProperties>
</file>